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347D427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220" w:type="dxa"/>
              <w:left w:w="200" w:type="dxa"/>
              <w:bottom w:w="60" w:type="dxa"/>
              <w:right w:w="200" w:type="dxa"/>
            </w:tcMar>
          </w:tcPr>
          <w:p w14:paraId="05FB9B0B" w14:textId="77777777" w:rsidR="008918CD" w:rsidRDefault="00000000">
            <w:pPr>
              <w:spacing w:before="40" w:after="20"/>
              <w:jc w:val="center"/>
            </w:pPr>
            <w:r>
              <w:rPr>
                <w:b/>
                <w:bCs/>
                <w:caps/>
                <w:color w:val="FFFFFF"/>
                <w:sz w:val="34"/>
                <w:szCs w:val="34"/>
              </w:rPr>
              <w:t>RAPPORT D’INVESTIGATION OOS</w:t>
            </w:r>
          </w:p>
          <w:p w14:paraId="2077AA1F" w14:textId="77777777" w:rsidR="008918CD" w:rsidRDefault="00000000">
            <w:pPr>
              <w:spacing w:before="40" w:after="20"/>
              <w:jc w:val="center"/>
            </w:pPr>
            <w:r>
              <w:rPr>
                <w:color w:val="A8C8F0"/>
                <w:sz w:val="22"/>
                <w:szCs w:val="22"/>
              </w:rPr>
              <w:t>Out-Of-Specification • Investigation • CAPA</w:t>
            </w:r>
          </w:p>
          <w:p w14:paraId="29C638C9" w14:textId="77777777" w:rsidR="008918CD" w:rsidRDefault="00000000">
            <w:pPr>
              <w:spacing w:before="40" w:after="100"/>
              <w:jc w:val="center"/>
            </w:pPr>
            <w:r>
              <w:rPr>
                <w:i/>
                <w:iCs/>
                <w:color w:val="90C4E8"/>
                <w:sz w:val="17"/>
                <w:szCs w:val="17"/>
              </w:rPr>
              <w:t>Formulaire officiel GMP – Conforme FDA OOS 2006 | ICH Q10 | 21 CFR 211.192 | ALCOA+</w:t>
            </w:r>
          </w:p>
        </w:tc>
      </w:tr>
      <w:tr w:rsidR="008918CD" w14:paraId="7C400A9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446BF26D" w14:textId="77777777" w:rsidR="008918CD" w:rsidRDefault="00000000">
            <w:pPr>
              <w:spacing w:before="40" w:after="40"/>
              <w:jc w:val="center"/>
            </w:pPr>
            <w:r>
              <w:rPr>
                <w:color w:val="3D3D3D"/>
                <w:sz w:val="19"/>
                <w:szCs w:val="19"/>
              </w:rPr>
              <w:t>Ref. SOP : ___________________     Version : _______     Remplace : _______     Statut : ☐ EN COURS   ☐ CLOS</w:t>
            </w:r>
          </w:p>
        </w:tc>
      </w:tr>
    </w:tbl>
    <w:p w14:paraId="3FE388F7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019732A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170A4F7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🗂  SECTION 1 – INFORMATIONS GENERALES</w:t>
            </w:r>
          </w:p>
        </w:tc>
      </w:tr>
    </w:tbl>
    <w:p w14:paraId="207E9014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2713"/>
        <w:gridCol w:w="1800"/>
        <w:gridCol w:w="2713"/>
      </w:tblGrid>
      <w:tr w:rsidR="008918CD" w14:paraId="02973179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26A023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N° Investigation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7E3F11B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INV-2025-001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EA550F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d’ouverture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720061C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8918CD" w14:paraId="03E80EE3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D51A58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Type de deviation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04728B2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OOS   ☐ OOT   ☐ OOE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4F1158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Priorite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FD47061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Critique   ☐ Majeure   ☐ Mineure</w:t>
            </w:r>
          </w:p>
        </w:tc>
      </w:tr>
      <w:tr w:rsidR="008918CD" w14:paraId="0CB815A7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88FBF2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Produit / Designation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DA621B3" w14:textId="77777777" w:rsidR="008918CD" w:rsidRDefault="008918CD">
            <w:pPr>
              <w:spacing w:before="40" w:after="40"/>
            </w:pP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967AFB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Forme pharmaceutique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9CCB13D" w14:textId="77777777" w:rsidR="008918CD" w:rsidRDefault="008918CD">
            <w:pPr>
              <w:spacing w:before="40" w:after="40"/>
            </w:pPr>
          </w:p>
        </w:tc>
      </w:tr>
      <w:tr w:rsidR="008918CD" w14:paraId="18A34E9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D236CC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Numero de lot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30FEDB9" w14:textId="77777777" w:rsidR="008918CD" w:rsidRDefault="008918CD">
            <w:pPr>
              <w:spacing w:before="40" w:after="40"/>
            </w:pP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51FA23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de fabrication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99F8AFA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8918CD" w14:paraId="049B8CE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C0BED4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Parametre analyse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09A6329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Dosage PA, Impurete A...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DDACF5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Specification (LIS / LSS)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E524130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95,0–105,0%</w:t>
            </w:r>
          </w:p>
        </w:tc>
      </w:tr>
      <w:tr w:rsidR="008918CD" w14:paraId="1E7F7DE3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E7A4CA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Methode analytique (ref.)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4DC1D88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MA-HPLC-007 v2.1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B65A2F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Version SOP methode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52A2FFA" w14:textId="77777777" w:rsidR="008918CD" w:rsidRDefault="008918CD">
            <w:pPr>
              <w:spacing w:before="40" w:after="40"/>
            </w:pPr>
          </w:p>
        </w:tc>
      </w:tr>
      <w:tr w:rsidR="008918CD" w14:paraId="4828CDB7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C0D2EC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Equipement (ID)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0C9574C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HPLC-Agilent-01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726DCD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Derniere qualification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8F41DD1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8918CD" w14:paraId="5E08464D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068C9C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Analyste (nom + habilitation)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F12EC5B" w14:textId="77777777" w:rsidR="008918CD" w:rsidRDefault="008918CD">
            <w:pPr>
              <w:spacing w:before="40" w:after="40"/>
            </w:pP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40236F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d’analyse initiale</w:t>
            </w:r>
          </w:p>
        </w:tc>
        <w:tc>
          <w:tcPr>
            <w:tcW w:w="27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402E496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</w:tbl>
    <w:p w14:paraId="7E7DE2D1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35AAD29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E736CE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Resultat obtenu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D24BE70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Valeur + unite  –  Ex : 93,2%</w:t>
            </w:r>
          </w:p>
        </w:tc>
      </w:tr>
      <w:tr w:rsidR="008918CD" w14:paraId="2BACC024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55CAC2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Resultat conforme attendu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F459687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Etendue spec  –  Ex : 95,0–105,0%</w:t>
            </w:r>
          </w:p>
        </w:tc>
      </w:tr>
      <w:tr w:rsidR="008918CD" w14:paraId="61E64E60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D53EBB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Historique (moyenne ± ecart-type)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7877027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98,5% ± 1,2%  sur les 24 derniers lots</w:t>
            </w:r>
          </w:p>
        </w:tc>
      </w:tr>
      <w:tr w:rsidR="008918CD" w14:paraId="3BCAA084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B599A4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Description de l’anomalie observee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7809B18" w14:textId="77777777" w:rsidR="008918CD" w:rsidRDefault="008918CD">
            <w:pPr>
              <w:spacing w:before="40" w:after="40"/>
            </w:pPr>
          </w:p>
        </w:tc>
      </w:tr>
    </w:tbl>
    <w:p w14:paraId="677CB5A7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76C191F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3651AF5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🔬  SECTION 2 – PHASE 1 – INVESTIGATION LABORATOIRE  (delai cible : 10 jours ouvrés, max 30)</w:t>
            </w:r>
          </w:p>
        </w:tc>
      </w:tr>
    </w:tbl>
    <w:p w14:paraId="7B09DBB7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3C75DAE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90" w:type="dxa"/>
              <w:left w:w="200" w:type="dxa"/>
              <w:bottom w:w="90" w:type="dxa"/>
              <w:right w:w="120" w:type="dxa"/>
            </w:tcMar>
          </w:tcPr>
          <w:p w14:paraId="443EE8C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t>ℹ  RAPPEL REGLEMENTAIRE – Phase 1</w:t>
            </w:r>
          </w:p>
        </w:tc>
      </w:tr>
      <w:tr w:rsidR="008918CD" w:rsidRPr="009C4890" w14:paraId="0E6874F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105BFFB4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La Phase 1 se concentre exclusivement sur le laboratoire. Aucun retest ni reanalyse n’est autorise sans approbation QA ecrite.</w:t>
            </w:r>
          </w:p>
          <w:p w14:paraId="346D54D0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Objectif : determiner si l’OOS provient d’une erreur analytique du laboratoire de controle qualite.</w:t>
            </w:r>
          </w:p>
          <w:p w14:paraId="615B80C8" w14:textId="77777777" w:rsidR="008918CD" w:rsidRPr="009C4890" w:rsidRDefault="00000000">
            <w:pPr>
              <w:spacing w:before="20" w:after="20"/>
              <w:rPr>
                <w:lang w:val="en-US"/>
              </w:rPr>
            </w:pPr>
            <w:r w:rsidRPr="009C4890">
              <w:rPr>
                <w:color w:val="3D3D3D"/>
                <w:sz w:val="19"/>
                <w:szCs w:val="19"/>
                <w:lang w:val="en-US"/>
              </w:rPr>
              <w:lastRenderedPageBreak/>
              <w:t>Reference : FDA OOS Guidance 2006, Section IV.A ; 21 CFR 211.192 ; USP &lt;1010&gt;.</w:t>
            </w:r>
          </w:p>
        </w:tc>
      </w:tr>
    </w:tbl>
    <w:p w14:paraId="585BE851" w14:textId="77777777" w:rsidR="008918CD" w:rsidRPr="009C4890" w:rsidRDefault="00000000">
      <w:pPr>
        <w:spacing w:before="50" w:after="50"/>
        <w:rPr>
          <w:lang w:val="en-US"/>
        </w:rPr>
      </w:pPr>
      <w:r w:rsidRPr="009C4890">
        <w:rPr>
          <w:color w:val="3D3D3D"/>
          <w:lang w:val="en-US"/>
        </w:rPr>
        <w:lastRenderedPageBreak/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7E772D5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58EC5B4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2.1  </w:t>
            </w:r>
            <w:r>
              <w:rPr>
                <w:b/>
                <w:bCs/>
                <w:color w:val="3D3D3D"/>
              </w:rPr>
              <w:t>Verification des donnees brutes et calculs</w:t>
            </w:r>
          </w:p>
        </w:tc>
      </w:tr>
    </w:tbl>
    <w:p w14:paraId="3D13BF1F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1EE54558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997D19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Integralite des donnees verifiee (chromatogrammes, spectres)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tous fichiers bruts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0516D9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Calculs manuels et automatiques recalcules et valides</w:t>
            </w:r>
          </w:p>
        </w:tc>
      </w:tr>
      <w:tr w:rsidR="008918CD" w14:paraId="48CDDFA8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CA2097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Facteurs de dilution corrects et documentes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F5346B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Arrondis et unites conformes a la methode validee</w:t>
            </w:r>
          </w:p>
        </w:tc>
      </w:tr>
      <w:tr w:rsidR="008918CD" w14:paraId="1E8A6B42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D0A1AC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Audit trail verifie : aucune modification suspecte des pics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21 CFR Part 11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7B3247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Integration des pics : pas de retraitement non justifie</w:t>
            </w:r>
          </w:p>
        </w:tc>
      </w:tr>
      <w:tr w:rsidR="008918CD" w14:paraId="5DBFED4F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F4172C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Sequence analytique examinee (ordre d’injection, blancs, standards)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CDD382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Second calcul independant realise par un autre analyste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recommande FDA</w:t>
            </w:r>
          </w:p>
        </w:tc>
      </w:tr>
    </w:tbl>
    <w:p w14:paraId="26FFD1EF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1B38FFF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3F25765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2.2  </w:t>
            </w:r>
            <w:r>
              <w:rPr>
                <w:b/>
                <w:bCs/>
                <w:color w:val="3D3D3D"/>
              </w:rPr>
              <w:t>Verification des equipements</w:t>
            </w:r>
          </w:p>
        </w:tc>
      </w:tr>
    </w:tbl>
    <w:p w14:paraId="74C11201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5456C7E4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DDC97B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Etalonnage valide et en cours de validite (certificat joint)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2B4275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Qualification valide : IQ / OQ / PQ a jour</w:t>
            </w:r>
          </w:p>
        </w:tc>
      </w:tr>
      <w:tr w:rsidR="008918CD" w14:paraId="5D5871F8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03F5D0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System Suitability Test (SST) conforme avant l’analyse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9DFE4C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Log de maintenance verifie (pannes recentes ?)</w:t>
            </w:r>
          </w:p>
        </w:tc>
      </w:tr>
      <w:tr w:rsidR="008918CD" w14:paraId="11B115F2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519227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Backpressure colonne HPLC dans les limites normales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04C143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Temperature colonne stable et conforme spec methode</w:t>
            </w:r>
          </w:p>
        </w:tc>
      </w:tr>
      <w:tr w:rsidR="008918CD" w14:paraId="7CEB4E5F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1A397B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Debit pompe dans les tolerances (± 1%)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C00272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Lampe UV / detecteur : heures d’utilisation conformes</w:t>
            </w:r>
          </w:p>
        </w:tc>
      </w:tr>
    </w:tbl>
    <w:p w14:paraId="6A2A83BA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021BFF4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7C0C621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2.3  </w:t>
            </w:r>
            <w:r>
              <w:rPr>
                <w:b/>
                <w:bCs/>
                <w:color w:val="3D3D3D"/>
              </w:rPr>
              <w:t>Verification des reactifs, standards et echantillon</w:t>
            </w:r>
          </w:p>
        </w:tc>
      </w:tr>
    </w:tbl>
    <w:p w14:paraId="071DD2AA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587DECDC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E27854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Standard de reference valide (date, certificat COA joint)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D2FA94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Solution standard correctement preparee (traçabilite pesee)</w:t>
            </w:r>
          </w:p>
        </w:tc>
      </w:tr>
      <w:tr w:rsidR="008918CD" w14:paraId="068B3164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1F490E8" w14:textId="77777777" w:rsidR="008918CD" w:rsidRPr="009C4890" w:rsidRDefault="00000000">
            <w:pPr>
              <w:spacing w:before="40" w:after="40"/>
              <w:rPr>
                <w:lang w:val="en-US"/>
              </w:rPr>
            </w:pPr>
            <w:r w:rsidRPr="009C4890">
              <w:rPr>
                <w:b/>
                <w:bCs/>
                <w:color w:val="2E5FA3"/>
                <w:sz w:val="21"/>
                <w:szCs w:val="21"/>
                <w:lang w:val="en-US"/>
              </w:rPr>
              <w:t xml:space="preserve">☐  </w:t>
            </w:r>
            <w:r w:rsidRPr="009C4890">
              <w:rPr>
                <w:color w:val="3D3D3D"/>
                <w:sz w:val="19"/>
                <w:szCs w:val="19"/>
                <w:lang w:val="en-US"/>
              </w:rPr>
              <w:t>Reactifs conformes : lot, peremption, stockage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E67FE1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Solvants de grade adequat (ex : grade HPLC si requis)</w:t>
            </w:r>
          </w:p>
        </w:tc>
      </w:tr>
      <w:tr w:rsidR="008918CD" w14:paraId="332F609B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4F280E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Eau purifiee conforme (conductivite, TOC verifies)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648D56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pH des tampons mesure le jour de l’analyse</w:t>
            </w:r>
          </w:p>
        </w:tc>
      </w:tr>
      <w:tr w:rsidR="008918CD" w14:paraId="557D2792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B99D6C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Conditions de stockage echantillon respectees (T°, lumiere)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7D15A2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Homogeneite echantillon verifiee avant preparation</w:t>
            </w:r>
          </w:p>
        </w:tc>
      </w:tr>
      <w:tr w:rsidR="008918CD" w14:paraId="556C70DC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D63E0D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Pesee / dilution conforme : poids brut et net documentes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BB6231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Stabilite de l’echantillon compatible avec le delai d’analyse</w:t>
            </w:r>
          </w:p>
        </w:tc>
      </w:tr>
    </w:tbl>
    <w:p w14:paraId="3C328369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7CD37F9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78E824A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2.4  </w:t>
            </w:r>
            <w:r>
              <w:rPr>
                <w:b/>
                <w:bCs/>
                <w:color w:val="3D3D3D"/>
              </w:rPr>
              <w:t>Verification de la methode analytique</w:t>
            </w:r>
          </w:p>
        </w:tc>
      </w:tr>
    </w:tbl>
    <w:p w14:paraId="58D200F1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69DA61C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B7B15F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lastRenderedPageBreak/>
              <w:t xml:space="preserve">☐  </w:t>
            </w:r>
            <w:r>
              <w:rPr>
                <w:color w:val="3D3D3D"/>
                <w:sz w:val="19"/>
                <w:szCs w:val="19"/>
              </w:rPr>
              <w:t>Version approuvee de la SOP methode utilisee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C06543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Parametres instrumentaux conformes a la SOP (T°, debit, gradient)</w:t>
            </w:r>
          </w:p>
        </w:tc>
      </w:tr>
      <w:tr w:rsidR="008918CD" w14:paraId="38D30E7C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9E6034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Temps d’equilibration respectes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818C1E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Aucune deviation non documentee de la methode</w:t>
            </w:r>
          </w:p>
        </w:tc>
      </w:tr>
    </w:tbl>
    <w:p w14:paraId="13DF8FE7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C3B480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02A0572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2.5  </w:t>
            </w:r>
            <w:r>
              <w:rPr>
                <w:b/>
                <w:bCs/>
                <w:color w:val="3D3D3D"/>
              </w:rPr>
              <w:t>Entretien avec l’analyste</w:t>
            </w:r>
          </w:p>
        </w:tc>
      </w:tr>
    </w:tbl>
    <w:p w14:paraId="694739D7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11E9C58E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C82E34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Formation validee et habilitation a jour sur la methode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45592B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Qualification recente documentee dans le dossier de formation</w:t>
            </w:r>
          </w:p>
        </w:tc>
      </w:tr>
      <w:tr w:rsidR="008918CD" w14:paraId="5C490F91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04C9B0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Observations particulieres signalees (T° ambiante, manipulation)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5E4F99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Aucune fatigue / pression inhabituelle rapportee</w:t>
            </w:r>
          </w:p>
        </w:tc>
      </w:tr>
    </w:tbl>
    <w:p w14:paraId="79E72076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3DD9A52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2D5599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>Observations et remarques analyste (entretien factuel – sans accusation) :</w:t>
            </w:r>
          </w:p>
        </w:tc>
      </w:tr>
      <w:tr w:rsidR="008918CD" w14:paraId="39F61D3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1A2B492" w14:textId="77777777" w:rsidR="008918CD" w:rsidRDefault="00000000">
            <w:pPr>
              <w:spacing w:before="300" w:after="300"/>
            </w:pPr>
            <w:r>
              <w:rPr>
                <w:color w:val="3D3D3D"/>
              </w:rPr>
              <w:t xml:space="preserve"> </w:t>
            </w:r>
          </w:p>
        </w:tc>
      </w:tr>
    </w:tbl>
    <w:p w14:paraId="31CC3242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76FFB98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01B0CEF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2.6  </w:t>
            </w:r>
            <w:r>
              <w:rPr>
                <w:b/>
                <w:bCs/>
                <w:color w:val="3D3D3D"/>
              </w:rPr>
              <w:t>Criteres de sortie Phase 1 – Decision</w:t>
            </w:r>
          </w:p>
        </w:tc>
      </w:tr>
    </w:tbl>
    <w:p w14:paraId="4B7D8946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3400"/>
        <w:gridCol w:w="3426"/>
      </w:tblGrid>
      <w:tr w:rsidR="008918CD" w14:paraId="63A376A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A081E5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Resultat</w:t>
            </w:r>
          </w:p>
        </w:tc>
        <w:tc>
          <w:tcPr>
            <w:tcW w:w="3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481D11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Decision</w:t>
            </w:r>
          </w:p>
        </w:tc>
        <w:tc>
          <w:tcPr>
            <w:tcW w:w="34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34044F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Documentation requise</w:t>
            </w:r>
          </w:p>
        </w:tc>
      </w:tr>
      <w:tr w:rsidR="008918CD" w14:paraId="328AB3E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10AB45D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Cause assignable identifiee (erreur labo confirmee)</w:t>
            </w:r>
          </w:p>
        </w:tc>
        <w:tc>
          <w:tcPr>
            <w:tcW w:w="3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2B61E43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OOS invalide → Retest autorise (Phase 1B) Lot potentiellement liberable</w:t>
            </w:r>
          </w:p>
        </w:tc>
        <w:tc>
          <w:tcPr>
            <w:tcW w:w="3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FB3DF4E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Rapport investigation + justification scientifique + approbation QA ecrite</w:t>
            </w:r>
          </w:p>
        </w:tc>
      </w:tr>
      <w:tr w:rsidR="008918CD" w14:paraId="79319D3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E24E629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Aucune cause trouvee</w:t>
            </w:r>
          </w:p>
        </w:tc>
        <w:tc>
          <w:tcPr>
            <w:tcW w:w="3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89E77AE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Passage obligatoire en Phase 2 Lot maintenu en quarantaine</w:t>
            </w:r>
          </w:p>
        </w:tc>
        <w:tc>
          <w:tcPr>
            <w:tcW w:w="3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2621E4F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Rapport Phase 1 negatif + autorisation Phase 2 QA + notification production</w:t>
            </w:r>
          </w:p>
        </w:tc>
      </w:tr>
      <w:tr w:rsidR="008918CD" w14:paraId="47D5E50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F68D24B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Cause probable mais non prouvee</w:t>
            </w:r>
          </w:p>
        </w:tc>
        <w:tc>
          <w:tcPr>
            <w:tcW w:w="3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3587191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Traitement identique a ‘Aucune cause’ Passage en Phase 2 avec prudence accrue</w:t>
            </w:r>
          </w:p>
        </w:tc>
        <w:tc>
          <w:tcPr>
            <w:tcW w:w="3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309BE4A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Rapport avec hypotheses + evaluation risque QA</w:t>
            </w:r>
          </w:p>
        </w:tc>
      </w:tr>
    </w:tbl>
    <w:p w14:paraId="73C08766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623CA56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1A6B3A"/>
            <w:tcMar>
              <w:top w:w="100" w:type="dxa"/>
              <w:left w:w="200" w:type="dxa"/>
              <w:bottom w:w="100" w:type="dxa"/>
              <w:right w:w="120" w:type="dxa"/>
            </w:tcMar>
          </w:tcPr>
          <w:p w14:paraId="3C173AE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1"/>
                <w:szCs w:val="21"/>
              </w:rPr>
              <w:t>➤  CONCLUSION PHASE 1</w:t>
            </w:r>
          </w:p>
        </w:tc>
      </w:tr>
      <w:tr w:rsidR="008918CD" w14:paraId="23DA716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E8F8EE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4BA37F85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1A6B3A"/>
              </w:rPr>
              <w:t>☐  OUI – Cause assignable identifiee et prouvee → voir CAPA Section 6</w:t>
            </w:r>
          </w:p>
          <w:p w14:paraId="5A5FF63E" w14:textId="77777777" w:rsidR="008918CD" w:rsidRDefault="00000000">
            <w:pPr>
              <w:spacing w:before="10" w:after="20"/>
            </w:pPr>
            <w:r>
              <w:rPr>
                <w:color w:val="3D3D3D"/>
                <w:sz w:val="19"/>
                <w:szCs w:val="19"/>
              </w:rPr>
              <w:t xml:space="preserve">    Cause identifiee : ___________________________________________________________</w:t>
            </w:r>
          </w:p>
          <w:p w14:paraId="2E769C10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D35400"/>
              </w:rPr>
              <w:t>☐  NON – Aucune cause laboratoire → PHASE 2 obligatoire (Section 3)</w:t>
            </w:r>
          </w:p>
          <w:p w14:paraId="174DEF1A" w14:textId="77777777" w:rsidR="008918CD" w:rsidRDefault="00000000">
            <w:pPr>
              <w:spacing w:before="10" w:after="20"/>
            </w:pPr>
            <w:r>
              <w:rPr>
                <w:i/>
                <w:iCs/>
                <w:color w:val="6C7A89"/>
                <w:sz w:val="19"/>
                <w:szCs w:val="19"/>
              </w:rPr>
              <w:t xml:space="preserve">    Hypothese(s) envisagee(s) : ___________________________________________________</w:t>
            </w:r>
          </w:p>
        </w:tc>
      </w:tr>
    </w:tbl>
    <w:p w14:paraId="0E3CE4F8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3E6FC84F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128B73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Responsable Phase 1 + date de conclusion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2089603" w14:textId="77777777" w:rsidR="008918CD" w:rsidRDefault="008918CD">
            <w:pPr>
              <w:spacing w:before="40" w:after="40"/>
            </w:pPr>
          </w:p>
        </w:tc>
      </w:tr>
    </w:tbl>
    <w:p w14:paraId="616442A8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p w14:paraId="5E5E1D91" w14:textId="77777777" w:rsidR="008918CD" w:rsidRDefault="00000000">
      <w:pPr>
        <w:spacing w:before="40" w:after="40"/>
      </w:pPr>
      <w:r>
        <w:br/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1014B1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D35400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5BA12B2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lastRenderedPageBreak/>
              <w:t>🏭  SECTION 3 – PHASE 2 – INVESTIGATION ELARGIE  (si Phase 1 non conclusive)</w:t>
            </w:r>
          </w:p>
        </w:tc>
      </w:tr>
    </w:tbl>
    <w:p w14:paraId="39AA759E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4A96A09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90" w:type="dxa"/>
              <w:left w:w="200" w:type="dxa"/>
              <w:bottom w:w="90" w:type="dxa"/>
              <w:right w:w="120" w:type="dxa"/>
            </w:tcMar>
          </w:tcPr>
          <w:p w14:paraId="5B6EF41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t>⚠  AUTORISATION QA OBLIGATOIRE avant debut Phase 2</w:t>
            </w:r>
          </w:p>
        </w:tc>
      </w:tr>
      <w:tr w:rsidR="008918CD" w:rsidRPr="009C4890" w14:paraId="5F3F7CA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0F9CC92F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La Phase 2 ne peut debuter qu’avec une autorisation ecrite et datee de l’Assurance Qualite.</w:t>
            </w:r>
          </w:p>
          <w:p w14:paraId="0CDEC640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Le nombre de retests doit etre predefini dans la SOP avant toute execution. Interdit : testing into compliance.</w:t>
            </w:r>
          </w:p>
          <w:p w14:paraId="5968453D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Tous les resultats (y compris ceux confirmant l’OOS) doivent etre integres dans la decision finale.</w:t>
            </w:r>
          </w:p>
          <w:p w14:paraId="103513A6" w14:textId="77777777" w:rsidR="008918CD" w:rsidRPr="009C4890" w:rsidRDefault="00000000">
            <w:pPr>
              <w:spacing w:before="20" w:after="20"/>
              <w:rPr>
                <w:lang w:val="en-US"/>
              </w:rPr>
            </w:pPr>
            <w:r w:rsidRPr="009C4890">
              <w:rPr>
                <w:color w:val="3D3D3D"/>
                <w:sz w:val="19"/>
                <w:szCs w:val="19"/>
                <w:lang w:val="en-US"/>
              </w:rPr>
              <w:t>Reference : FDA OOS Guidance 2006, Section IV.B ; ICH Q9 ; 21 CFR 211.192.</w:t>
            </w:r>
          </w:p>
        </w:tc>
      </w:tr>
    </w:tbl>
    <w:p w14:paraId="219DF919" w14:textId="77777777" w:rsidR="008918CD" w:rsidRPr="009C4890" w:rsidRDefault="00000000">
      <w:pPr>
        <w:spacing w:before="50" w:after="50"/>
        <w:rPr>
          <w:lang w:val="en-US"/>
        </w:rPr>
      </w:pPr>
      <w:r w:rsidRPr="009C4890">
        <w:rPr>
          <w:color w:val="3D3D3D"/>
          <w:lang w:val="en-US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10430C35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469F32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Autorisation QA (nom, date, signature)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FA2B694" w14:textId="77777777" w:rsidR="008918CD" w:rsidRDefault="008918CD">
            <w:pPr>
              <w:spacing w:before="40" w:after="40"/>
            </w:pPr>
          </w:p>
        </w:tc>
      </w:tr>
      <w:tr w:rsidR="008918CD" w14:paraId="0190DB0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73808D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Nombre de retests autorises Phase 2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BB749A4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3 injections sur meme echantillon</w:t>
            </w:r>
          </w:p>
        </w:tc>
      </w:tr>
      <w:tr w:rsidR="008918CD" w14:paraId="6894DBED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D2FECE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Nombre de sous-echantillons autorises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29FD400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7 unites selon plan echantillonnage lot</w:t>
            </w:r>
          </w:p>
        </w:tc>
      </w:tr>
      <w:tr w:rsidR="008918CD" w14:paraId="0681FB9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1C6061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Analyste Phase 2 (distinct de Phase 1 si possible)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4E3E983" w14:textId="77777777" w:rsidR="008918CD" w:rsidRDefault="008918CD">
            <w:pPr>
              <w:spacing w:before="40" w:after="40"/>
            </w:pPr>
          </w:p>
        </w:tc>
      </w:tr>
    </w:tbl>
    <w:p w14:paraId="439CAD43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2C0DA9F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6CAFB70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3.1  </w:t>
            </w:r>
            <w:r>
              <w:rPr>
                <w:b/>
                <w:bCs/>
                <w:color w:val="3D3D3D"/>
              </w:rPr>
              <w:t>Reanalyse de l’echantillon d’origine</w:t>
            </w:r>
          </w:p>
        </w:tc>
      </w:tr>
    </w:tbl>
    <w:p w14:paraId="233F20F5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1D7E7244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7E02CD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Reanalyse realisee sur echantillon d’origine (conditionnnement preservé)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E2646F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Methode documentee et versionnee utilisee</w:t>
            </w:r>
          </w:p>
        </w:tc>
      </w:tr>
      <w:tr w:rsidR="008918CD" w14:paraId="196BF2EF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6F2551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Analyste different de Phase 1 (recommande)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9B6807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Nombre de reprises conforme a l’autorisation QA</w:t>
            </w:r>
          </w:p>
        </w:tc>
      </w:tr>
      <w:tr w:rsidR="008918CD" w14:paraId="631C28FB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D53852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Test de normalite realise sur les resultats (Shapiro-Wilk)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si n &gt;= 4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8280A3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Test de Grubbs applique (alpha = 0,05) apres verification normalite</w:t>
            </w:r>
          </w:p>
        </w:tc>
      </w:tr>
      <w:tr w:rsidR="008918CD" w14:paraId="4FC554C1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A5D18F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Resultats conformes → erreur potentielle Phase 1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092EE1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Resultats OOS confirmes → probable probleme produit</w:t>
            </w:r>
          </w:p>
        </w:tc>
      </w:tr>
    </w:tbl>
    <w:p w14:paraId="60514CF3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0"/>
        <w:gridCol w:w="2200"/>
        <w:gridCol w:w="1600"/>
        <w:gridCol w:w="2400"/>
        <w:gridCol w:w="1426"/>
      </w:tblGrid>
      <w:tr w:rsidR="008918CD" w14:paraId="36DB8741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A01E22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Reprise N°</w:t>
            </w:r>
          </w:p>
        </w:tc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54D4D1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Resultat obtenu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192D57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Conforme ?</w:t>
            </w:r>
          </w:p>
        </w:tc>
        <w:tc>
          <w:tcPr>
            <w:tcW w:w="2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91481A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Operateur</w:t>
            </w:r>
          </w:p>
        </w:tc>
        <w:tc>
          <w:tcPr>
            <w:tcW w:w="14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2BF102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</w:tr>
      <w:tr w:rsidR="008918CD" w14:paraId="2B9AE541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EE08F59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1</w:t>
            </w: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7E80ECB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C8C43D6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C132428" w14:textId="77777777" w:rsidR="008918CD" w:rsidRDefault="008918CD">
            <w:pPr>
              <w:spacing w:before="40" w:after="40"/>
            </w:pP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55F1450" w14:textId="77777777" w:rsidR="008918CD" w:rsidRDefault="008918CD">
            <w:pPr>
              <w:spacing w:before="40" w:after="40"/>
            </w:pPr>
          </w:p>
        </w:tc>
      </w:tr>
      <w:tr w:rsidR="008918CD" w14:paraId="471A3A6A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059BE2F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2</w:t>
            </w: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DE20D88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42DE902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050B9F6" w14:textId="77777777" w:rsidR="008918CD" w:rsidRDefault="008918CD">
            <w:pPr>
              <w:spacing w:before="40" w:after="40"/>
            </w:pP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3FAC9BE" w14:textId="77777777" w:rsidR="008918CD" w:rsidRDefault="008918CD">
            <w:pPr>
              <w:spacing w:before="40" w:after="40"/>
            </w:pPr>
          </w:p>
        </w:tc>
      </w:tr>
      <w:tr w:rsidR="008918CD" w14:paraId="53BF3020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43FDDC8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12C235D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5557B3C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B65551C" w14:textId="77777777" w:rsidR="008918CD" w:rsidRDefault="008918CD">
            <w:pPr>
              <w:spacing w:before="40" w:after="40"/>
            </w:pP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97EE25F" w14:textId="77777777" w:rsidR="008918CD" w:rsidRDefault="008918CD">
            <w:pPr>
              <w:spacing w:before="40" w:after="40"/>
            </w:pPr>
          </w:p>
        </w:tc>
      </w:tr>
    </w:tbl>
    <w:p w14:paraId="68A61EC1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EF88CC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47F6B7D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3.2  </w:t>
            </w:r>
            <w:r>
              <w:rPr>
                <w:b/>
                <w:bCs/>
                <w:color w:val="3D3D3D"/>
              </w:rPr>
              <w:t>Analyse de nouveaux sous-echantillons</w:t>
            </w:r>
          </w:p>
        </w:tc>
      </w:tr>
    </w:tbl>
    <w:p w14:paraId="003C7812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6E5BF26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AD7079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lastRenderedPageBreak/>
              <w:t xml:space="preserve">☐  </w:t>
            </w:r>
            <w:r>
              <w:rPr>
                <w:color w:val="3D3D3D"/>
                <w:sz w:val="19"/>
                <w:szCs w:val="19"/>
              </w:rPr>
              <w:t>Plan de prelevement defini avant execution (7 a 10 unites selon taille lot)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64BA09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Sites de prelevement varies : haut, milieu, bas du conditionnement</w:t>
            </w:r>
          </w:p>
        </w:tc>
      </w:tr>
      <w:tr w:rsidR="008918CD" w14:paraId="4005A9AA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86F52CD" w14:textId="77777777" w:rsidR="008918CD" w:rsidRPr="009C4890" w:rsidRDefault="00000000">
            <w:pPr>
              <w:spacing w:before="40" w:after="40"/>
              <w:rPr>
                <w:lang w:val="en-US"/>
              </w:rPr>
            </w:pPr>
            <w:r w:rsidRPr="009C4890">
              <w:rPr>
                <w:b/>
                <w:bCs/>
                <w:color w:val="2E5FA3"/>
                <w:sz w:val="21"/>
                <w:szCs w:val="21"/>
                <w:lang w:val="en-US"/>
              </w:rPr>
              <w:t xml:space="preserve">☐  </w:t>
            </w:r>
            <w:r w:rsidRPr="009C4890">
              <w:rPr>
                <w:color w:val="3D3D3D"/>
                <w:sz w:val="19"/>
                <w:szCs w:val="19"/>
                <w:lang w:val="en-US"/>
              </w:rPr>
              <w:t>Variabilite elevee → probleme d’homogeneite / melange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1C8663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Variabilite faible + OOS confirme → probleme procede</w:t>
            </w:r>
          </w:p>
        </w:tc>
      </w:tr>
    </w:tbl>
    <w:p w14:paraId="344AB141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400"/>
        <w:gridCol w:w="2600"/>
        <w:gridCol w:w="1826"/>
      </w:tblGrid>
      <w:tr w:rsidR="008918CD" w14:paraId="3FF199D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07EE3E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Sous-echantillon</w:t>
            </w:r>
          </w:p>
        </w:tc>
        <w:tc>
          <w:tcPr>
            <w:tcW w:w="2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EFAE8B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Site prelevement</w:t>
            </w:r>
          </w:p>
        </w:tc>
        <w:tc>
          <w:tcPr>
            <w:tcW w:w="2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ABEAAB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Resultat</w:t>
            </w:r>
          </w:p>
        </w:tc>
        <w:tc>
          <w:tcPr>
            <w:tcW w:w="18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FA8207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Conforme ?</w:t>
            </w:r>
          </w:p>
        </w:tc>
      </w:tr>
      <w:tr w:rsidR="008918CD" w14:paraId="34B229F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2A6D00D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1</w:t>
            </w: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488567E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Haut</w:t>
            </w: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D6AFC76" w14:textId="77777777" w:rsidR="008918CD" w:rsidRDefault="008918CD">
            <w:pPr>
              <w:spacing w:before="40" w:after="40"/>
            </w:pPr>
          </w:p>
        </w:tc>
        <w:tc>
          <w:tcPr>
            <w:tcW w:w="1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C6408CB" w14:textId="77777777" w:rsidR="008918CD" w:rsidRDefault="008918CD">
            <w:pPr>
              <w:spacing w:before="40" w:after="40"/>
            </w:pPr>
          </w:p>
        </w:tc>
      </w:tr>
      <w:tr w:rsidR="008918CD" w14:paraId="7E91C55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201AB5F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2</w:t>
            </w: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5183AE6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Milieu</w:t>
            </w: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D9845CD" w14:textId="77777777" w:rsidR="008918CD" w:rsidRDefault="008918CD">
            <w:pPr>
              <w:spacing w:before="40" w:after="40"/>
            </w:pPr>
          </w:p>
        </w:tc>
        <w:tc>
          <w:tcPr>
            <w:tcW w:w="1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5BA7E73" w14:textId="77777777" w:rsidR="008918CD" w:rsidRDefault="008918CD">
            <w:pPr>
              <w:spacing w:before="40" w:after="40"/>
            </w:pPr>
          </w:p>
        </w:tc>
      </w:tr>
      <w:tr w:rsidR="008918CD" w14:paraId="0FB8FF4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94D547B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3</w:t>
            </w: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6AEC879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Bas</w:t>
            </w: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A4DC955" w14:textId="77777777" w:rsidR="008918CD" w:rsidRDefault="008918CD">
            <w:pPr>
              <w:spacing w:before="40" w:after="40"/>
            </w:pPr>
          </w:p>
        </w:tc>
        <w:tc>
          <w:tcPr>
            <w:tcW w:w="1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531B9FC" w14:textId="77777777" w:rsidR="008918CD" w:rsidRDefault="008918CD">
            <w:pPr>
              <w:spacing w:before="40" w:after="40"/>
            </w:pPr>
          </w:p>
        </w:tc>
      </w:tr>
      <w:tr w:rsidR="008918CD" w14:paraId="3CC9AA5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725C452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4</w:t>
            </w: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EE957DB" w14:textId="77777777" w:rsidR="008918CD" w:rsidRDefault="008918CD">
            <w:pPr>
              <w:spacing w:before="40" w:after="40"/>
            </w:pP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8DC2CC6" w14:textId="77777777" w:rsidR="008918CD" w:rsidRDefault="008918CD">
            <w:pPr>
              <w:spacing w:before="40" w:after="40"/>
            </w:pPr>
          </w:p>
        </w:tc>
        <w:tc>
          <w:tcPr>
            <w:tcW w:w="1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1AE74F5" w14:textId="77777777" w:rsidR="008918CD" w:rsidRDefault="008918CD">
            <w:pPr>
              <w:spacing w:before="40" w:after="40"/>
            </w:pPr>
          </w:p>
        </w:tc>
      </w:tr>
      <w:tr w:rsidR="008918CD" w14:paraId="6FCA6A2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F992640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5</w:t>
            </w: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15D19C6" w14:textId="77777777" w:rsidR="008918CD" w:rsidRDefault="008918CD">
            <w:pPr>
              <w:spacing w:before="40" w:after="40"/>
            </w:pPr>
          </w:p>
        </w:tc>
        <w:tc>
          <w:tcPr>
            <w:tcW w:w="2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BB2A76E" w14:textId="77777777" w:rsidR="008918CD" w:rsidRDefault="008918CD">
            <w:pPr>
              <w:spacing w:before="40" w:after="40"/>
            </w:pPr>
          </w:p>
        </w:tc>
        <w:tc>
          <w:tcPr>
            <w:tcW w:w="18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FCE1363" w14:textId="77777777" w:rsidR="008918CD" w:rsidRDefault="008918CD">
            <w:pPr>
              <w:spacing w:before="40" w:after="40"/>
            </w:pPr>
          </w:p>
        </w:tc>
      </w:tr>
    </w:tbl>
    <w:p w14:paraId="4356FB96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1118248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7AFE83E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3.3  </w:t>
            </w:r>
            <w:r>
              <w:rPr>
                <w:b/>
                <w:bCs/>
                <w:color w:val="3D3D3D"/>
              </w:rPr>
              <w:t>Investigation du procede de fabrication</w:t>
            </w:r>
          </w:p>
        </w:tc>
      </w:tr>
    </w:tbl>
    <w:p w14:paraId="663DBAE3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45FEAE5A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937759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Dossier de lot (Batch Record) revue complete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pesees, ajouts, temps melange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FA848D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Etapes critiques du procede validees et conformes</w:t>
            </w:r>
          </w:p>
        </w:tc>
      </w:tr>
      <w:tr w:rsidR="008918CD" w14:paraId="3388C393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6739B8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Equipements fabrication : nettoyage (CIP/SIP), calibration verifies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C221B9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Aucune panne ou alarme signalee pendant fabrication</w:t>
            </w:r>
          </w:p>
        </w:tc>
      </w:tr>
      <w:tr w:rsidR="008918CD" w14:paraId="1F8BF121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20C3AAD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Conditions HVAC conformes : T°, humidite, pression differentielle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D7D6B5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Salle propre : classification respectee pendant fabrication</w:t>
            </w:r>
          </w:p>
        </w:tc>
      </w:tr>
      <w:tr w:rsidR="008918CD" w14:paraId="467E4626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6AE308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Formation operateurs a jour, changements d’equipe documentes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388144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Matieres premieres : certificats fournisseurs, conditions de stockage</w:t>
            </w:r>
          </w:p>
        </w:tc>
      </w:tr>
      <w:tr w:rsidR="008918CD" w14:paraId="2175AFA6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5560AB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Traçabilite matieres premieres complete (lot MP utilise)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0E6632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Changement de fournisseur recemment ? Nouvel excipient ?</w:t>
            </w:r>
          </w:p>
        </w:tc>
      </w:tr>
      <w:tr w:rsidR="008918CD" w14:paraId="37D4B205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AE031C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Cartes de controle I-MR : tendances anterieures examinees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5E330D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Comparaison avec lots precedents (20 derniers lots minimum)</w:t>
            </w:r>
          </w:p>
        </w:tc>
      </w:tr>
    </w:tbl>
    <w:p w14:paraId="75BE3976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6D1A72C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DAF674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>Observations investigation procede – Faits etablis et hypotheses :</w:t>
            </w:r>
          </w:p>
        </w:tc>
      </w:tr>
      <w:tr w:rsidR="008918CD" w14:paraId="2DFC8C9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AB2F20C" w14:textId="77777777" w:rsidR="008918CD" w:rsidRDefault="00000000">
            <w:pPr>
              <w:spacing w:before="300" w:after="300"/>
            </w:pPr>
            <w:r>
              <w:rPr>
                <w:color w:val="3D3D3D"/>
              </w:rPr>
              <w:t xml:space="preserve"> </w:t>
            </w:r>
          </w:p>
        </w:tc>
      </w:tr>
    </w:tbl>
    <w:p w14:paraId="4CAACC68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2C7DDAD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4F70912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3.4  </w:t>
            </w:r>
            <w:r>
              <w:rPr>
                <w:b/>
                <w:bCs/>
                <w:color w:val="3D3D3D"/>
              </w:rPr>
              <w:t>Evaluation des risques (ICH Q9)</w:t>
            </w:r>
          </w:p>
        </w:tc>
      </w:tr>
    </w:tbl>
    <w:p w14:paraId="73422B9F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41BD1206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C905CB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Impact evalue sur d’autres lots de meme produit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94185F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Etudes de stabilite concernees identifiees</w:t>
            </w:r>
          </w:p>
        </w:tc>
      </w:tr>
      <w:tr w:rsidR="008918CD" w14:paraId="3D03D733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D6939F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Lots recemment liberes sur meme ligne verifies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8E24F2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Notification aux affaires reglementaires si impact marche</w:t>
            </w:r>
          </w:p>
        </w:tc>
      </w:tr>
    </w:tbl>
    <w:p w14:paraId="57638A4E" w14:textId="77777777" w:rsidR="008918CD" w:rsidRDefault="00000000">
      <w:pPr>
        <w:spacing w:before="40" w:after="40"/>
      </w:pPr>
      <w:r>
        <w:rPr>
          <w:color w:val="3D3D3D"/>
        </w:rPr>
        <w:lastRenderedPageBreak/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291B39A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D35400"/>
            <w:tcMar>
              <w:top w:w="100" w:type="dxa"/>
              <w:left w:w="200" w:type="dxa"/>
              <w:bottom w:w="100" w:type="dxa"/>
              <w:right w:w="120" w:type="dxa"/>
            </w:tcMar>
          </w:tcPr>
          <w:p w14:paraId="20BDB6D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1"/>
                <w:szCs w:val="21"/>
              </w:rPr>
              <w:t>➤  CONCLUSION PHASE 2</w:t>
            </w:r>
          </w:p>
        </w:tc>
      </w:tr>
      <w:tr w:rsidR="008918CD" w14:paraId="0F21159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147FB1AF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1A6B3A"/>
              </w:rPr>
              <w:t>☐  Cause racine identifiee et confirmee → CAPA formelle (Section 6)</w:t>
            </w:r>
          </w:p>
          <w:p w14:paraId="01D03D47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C0392B"/>
              </w:rPr>
              <w:t>☐  OOS confirme sans cause identifiee → REJET LOT</w:t>
            </w:r>
          </w:p>
          <w:p w14:paraId="2CCB70D6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D35400"/>
              </w:rPr>
              <w:t>☐  Investigation supplementaire requise (definir actions et delais)</w:t>
            </w:r>
          </w:p>
          <w:p w14:paraId="13B48362" w14:textId="77777777" w:rsidR="008918CD" w:rsidRDefault="00000000">
            <w:pPr>
              <w:spacing w:before="10" w:after="20"/>
            </w:pPr>
            <w:r>
              <w:rPr>
                <w:color w:val="3D3D3D"/>
                <w:sz w:val="19"/>
                <w:szCs w:val="19"/>
              </w:rPr>
              <w:t xml:space="preserve">    Decision QA : _______________________________________________________________</w:t>
            </w:r>
          </w:p>
        </w:tc>
      </w:tr>
    </w:tbl>
    <w:p w14:paraId="0345937B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6BF35C73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F37787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Responsable Phase 2 + date de conclusion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E14B869" w14:textId="77777777" w:rsidR="008918CD" w:rsidRDefault="008918CD">
            <w:pPr>
              <w:spacing w:before="40" w:after="40"/>
            </w:pPr>
          </w:p>
        </w:tc>
      </w:tr>
    </w:tbl>
    <w:p w14:paraId="722E8C7A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12CDF22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7ED0295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📊  SECTION 4 – ANALYSE STATISTIQUE</w:t>
            </w:r>
          </w:p>
        </w:tc>
      </w:tr>
    </w:tbl>
    <w:p w14:paraId="01CF8109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647C9BC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90" w:type="dxa"/>
              <w:left w:w="200" w:type="dxa"/>
              <w:bottom w:w="90" w:type="dxa"/>
              <w:right w:w="120" w:type="dxa"/>
            </w:tcMar>
          </w:tcPr>
          <w:p w14:paraId="1095F8F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t>ℹ  IMPORTANT – Ordre obligatoire des tests statistiques</w:t>
            </w:r>
          </w:p>
        </w:tc>
      </w:tr>
      <w:tr w:rsidR="008918CD" w:rsidRPr="009C4890" w14:paraId="48F3B18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1B7225A6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Etape 1 : Verifier la normalite des donnees (Shapiro-Wilk si n&lt;50, Anderson-Darling si n≥50).</w:t>
            </w:r>
          </w:p>
          <w:p w14:paraId="051B15CB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Etape 2 : Appliquer le test de Grubbs UNIQUEMENT si la normalite est confirmee (p-value &gt; 0,05).</w:t>
            </w:r>
          </w:p>
          <w:p w14:paraId="7B1FC0F8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Si donnees non normales : utiliser le test de Dixon ou une transformation log.</w:t>
            </w:r>
          </w:p>
          <w:p w14:paraId="0C3ADB17" w14:textId="77777777" w:rsidR="008918CD" w:rsidRPr="009C4890" w:rsidRDefault="00000000">
            <w:pPr>
              <w:spacing w:before="20" w:after="20"/>
              <w:rPr>
                <w:lang w:val="en-US"/>
              </w:rPr>
            </w:pPr>
            <w:r w:rsidRPr="009C4890">
              <w:rPr>
                <w:color w:val="3D3D3D"/>
                <w:sz w:val="19"/>
                <w:szCs w:val="19"/>
                <w:lang w:val="en-US"/>
              </w:rPr>
              <w:t>Reference : USP &lt;1010&gt; ; FDA OOS Guidance 2006 ; Minitab : Stat &gt; Basic Statistics &gt; Normality Test.</w:t>
            </w:r>
          </w:p>
        </w:tc>
      </w:tr>
    </w:tbl>
    <w:p w14:paraId="47EEA6BE" w14:textId="77777777" w:rsidR="008918CD" w:rsidRPr="009C4890" w:rsidRDefault="00000000">
      <w:pPr>
        <w:spacing w:before="50" w:after="50"/>
        <w:rPr>
          <w:lang w:val="en-US"/>
        </w:rPr>
      </w:pPr>
      <w:r w:rsidRPr="009C4890">
        <w:rPr>
          <w:color w:val="3D3D3D"/>
          <w:lang w:val="en-US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1EA762D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297F95E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4.1  </w:t>
            </w:r>
            <w:r>
              <w:rPr>
                <w:b/>
                <w:bCs/>
                <w:color w:val="3D3D3D"/>
              </w:rPr>
              <w:t>Tests realises</w:t>
            </w:r>
          </w:p>
        </w:tc>
      </w:tr>
    </w:tbl>
    <w:p w14:paraId="16879F5C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2B8A055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BF94A4F" w14:textId="77777777" w:rsidR="008918CD" w:rsidRPr="009C4890" w:rsidRDefault="00000000">
            <w:pPr>
              <w:spacing w:before="40" w:after="40"/>
              <w:rPr>
                <w:lang w:val="en-US"/>
              </w:rPr>
            </w:pPr>
            <w:r w:rsidRPr="009C4890">
              <w:rPr>
                <w:b/>
                <w:bCs/>
                <w:color w:val="2E5FA3"/>
                <w:sz w:val="21"/>
                <w:szCs w:val="21"/>
                <w:lang w:val="en-US"/>
              </w:rPr>
              <w:t xml:space="preserve">☐  </w:t>
            </w:r>
            <w:r w:rsidRPr="009C4890">
              <w:rPr>
                <w:color w:val="3D3D3D"/>
                <w:sz w:val="19"/>
                <w:szCs w:val="19"/>
                <w:lang w:val="en-US"/>
              </w:rPr>
              <w:t>☐ Test de normalite : Shapiro-Wilk (n &lt; 50)</w:t>
            </w:r>
            <w:r w:rsidRPr="009C4890">
              <w:rPr>
                <w:i/>
                <w:iCs/>
                <w:color w:val="6C7A89"/>
                <w:sz w:val="17"/>
                <w:szCs w:val="17"/>
                <w:lang w:val="en-US"/>
              </w:rPr>
              <w:t xml:space="preserve">  Stat &gt; Basic Stats &gt; Normality Test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5A4BA4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☐ Test de normalite : Anderson-Darling (n ≥ 50)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meme menu Minitab</w:t>
            </w:r>
          </w:p>
        </w:tc>
      </w:tr>
      <w:tr w:rsidR="008918CD" w:rsidRPr="009C4890" w14:paraId="052FA923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68FB972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☐ Test de Grubbs (alpha = 0,05)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apres confirmation normalite uniquement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6E25DA8" w14:textId="77777777" w:rsidR="008918CD" w:rsidRPr="009C4890" w:rsidRDefault="00000000">
            <w:pPr>
              <w:spacing w:before="40" w:after="40"/>
              <w:rPr>
                <w:lang w:val="en-US"/>
              </w:rPr>
            </w:pPr>
            <w:r w:rsidRPr="009C4890">
              <w:rPr>
                <w:b/>
                <w:bCs/>
                <w:color w:val="2E5FA3"/>
                <w:sz w:val="21"/>
                <w:szCs w:val="21"/>
                <w:lang w:val="en-US"/>
              </w:rPr>
              <w:t xml:space="preserve">☐  </w:t>
            </w:r>
            <w:r w:rsidRPr="009C4890">
              <w:rPr>
                <w:color w:val="3D3D3D"/>
                <w:sz w:val="19"/>
                <w:szCs w:val="19"/>
                <w:lang w:val="en-US"/>
              </w:rPr>
              <w:t>☐ Carte de controle I-MR</w:t>
            </w:r>
            <w:r w:rsidRPr="009C4890">
              <w:rPr>
                <w:i/>
                <w:iCs/>
                <w:color w:val="6C7A89"/>
                <w:sz w:val="17"/>
                <w:szCs w:val="17"/>
                <w:lang w:val="en-US"/>
              </w:rPr>
              <w:t xml:space="preserve">  Stat &gt; Control Charts &gt; Variables &gt; I-MR</w:t>
            </w:r>
          </w:p>
        </w:tc>
      </w:tr>
      <w:tr w:rsidR="008918CD" w14:paraId="6A318A20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1078528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☐ Analyse de tendance (regles de Nelson)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7 points / 6 croissants / ±3σ...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3038C7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☐ Analyse de capabilite Cpk / Ppk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Cible post-CAPA ≥ 1,33</w:t>
            </w:r>
          </w:p>
        </w:tc>
      </w:tr>
      <w:tr w:rsidR="008918CD" w14:paraId="169CDF10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098CCB1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☐ Diagramme de Pareto des causes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Stat &gt; Quality Tools &gt; Pareto Chart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956EBB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☐ Gage R&amp;R si variabilite mesure suspectee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inclure linearite et justesse</w:t>
            </w:r>
          </w:p>
        </w:tc>
      </w:tr>
    </w:tbl>
    <w:p w14:paraId="1B2622BC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6280F79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210F496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4.2  </w:t>
            </w:r>
            <w:r>
              <w:rPr>
                <w:b/>
                <w:bCs/>
                <w:color w:val="3D3D3D"/>
              </w:rPr>
              <w:t>Resultats statistiques</w:t>
            </w:r>
          </w:p>
        </w:tc>
      </w:tr>
    </w:tbl>
    <w:p w14:paraId="08A68A7D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1700"/>
        <w:gridCol w:w="2200"/>
        <w:gridCol w:w="1600"/>
        <w:gridCol w:w="1126"/>
      </w:tblGrid>
      <w:tr w:rsidR="008918CD" w14:paraId="050AC5B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81B86D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Test realise</w:t>
            </w:r>
          </w:p>
        </w:tc>
        <w:tc>
          <w:tcPr>
            <w:tcW w:w="17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310F77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Valeur calculee</w:t>
            </w:r>
          </w:p>
        </w:tc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CF278C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Valeur critique / seuil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D0F6CD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Conclusion</w:t>
            </w:r>
          </w:p>
        </w:tc>
        <w:tc>
          <w:tcPr>
            <w:tcW w:w="11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3D0319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Logiciel utilise</w:t>
            </w:r>
          </w:p>
        </w:tc>
      </w:tr>
      <w:tr w:rsidR="008918CD" w14:paraId="42055CA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94F09B8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Shapiro-Wilk</w:t>
            </w:r>
          </w:p>
        </w:tc>
        <w:tc>
          <w:tcPr>
            <w:tcW w:w="1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8349955" w14:textId="77777777" w:rsidR="008918CD" w:rsidRDefault="008918CD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4EB2247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p &gt; 0,05 = normal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B8ED3CF" w14:textId="77777777" w:rsidR="008918CD" w:rsidRDefault="008918CD">
            <w:pPr>
              <w:spacing w:before="40" w:after="40"/>
            </w:pPr>
          </w:p>
        </w:tc>
        <w:tc>
          <w:tcPr>
            <w:tcW w:w="1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1609A1F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Minitab / R</w:t>
            </w:r>
          </w:p>
        </w:tc>
      </w:tr>
      <w:tr w:rsidR="008918CD" w14:paraId="31E7B38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2C0076C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Test de Grubbs</w:t>
            </w:r>
          </w:p>
        </w:tc>
        <w:tc>
          <w:tcPr>
            <w:tcW w:w="1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BE9A022" w14:textId="77777777" w:rsidR="008918CD" w:rsidRDefault="008918CD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CB139C1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G &gt; G critique = aberrant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6016F43" w14:textId="77777777" w:rsidR="008918CD" w:rsidRDefault="008918CD">
            <w:pPr>
              <w:spacing w:before="40" w:after="40"/>
            </w:pPr>
          </w:p>
        </w:tc>
        <w:tc>
          <w:tcPr>
            <w:tcW w:w="1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016487D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Minitab</w:t>
            </w:r>
          </w:p>
        </w:tc>
      </w:tr>
      <w:tr w:rsidR="008918CD" w14:paraId="26EEEF6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0DE62BD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Cpk / Ppk avant CAPA</w:t>
            </w:r>
          </w:p>
        </w:tc>
        <w:tc>
          <w:tcPr>
            <w:tcW w:w="1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E7E9E57" w14:textId="77777777" w:rsidR="008918CD" w:rsidRDefault="008918CD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A8D337E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Cible ≥ 1,33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5FD31FB" w14:textId="77777777" w:rsidR="008918CD" w:rsidRDefault="008918CD">
            <w:pPr>
              <w:spacing w:before="40" w:after="40"/>
            </w:pPr>
          </w:p>
        </w:tc>
        <w:tc>
          <w:tcPr>
            <w:tcW w:w="1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D732F6A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Minitab</w:t>
            </w:r>
          </w:p>
        </w:tc>
      </w:tr>
      <w:tr w:rsidR="008918CD" w14:paraId="6D8BDA0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763A3A7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Cpk / Ppk apres CAPA</w:t>
            </w:r>
          </w:p>
        </w:tc>
        <w:tc>
          <w:tcPr>
            <w:tcW w:w="1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48A17F6" w14:textId="77777777" w:rsidR="008918CD" w:rsidRDefault="008918CD">
            <w:pPr>
              <w:spacing w:before="40" w:after="40"/>
            </w:pPr>
          </w:p>
        </w:tc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0C5E71F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Cible ≥ 1,33</w:t>
            </w: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340774B" w14:textId="77777777" w:rsidR="008918CD" w:rsidRDefault="008918CD">
            <w:pPr>
              <w:spacing w:before="40" w:after="40"/>
            </w:pPr>
          </w:p>
        </w:tc>
        <w:tc>
          <w:tcPr>
            <w:tcW w:w="11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B2D225B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Minitab</w:t>
            </w:r>
          </w:p>
        </w:tc>
      </w:tr>
    </w:tbl>
    <w:p w14:paraId="2938D8CD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6A5722E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4E1ED3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lastRenderedPageBreak/>
              <w:t>Commentaire statistique – Interpretation des resultats :</w:t>
            </w:r>
          </w:p>
        </w:tc>
      </w:tr>
      <w:tr w:rsidR="008918CD" w14:paraId="46EC607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BE3381C" w14:textId="77777777" w:rsidR="008918CD" w:rsidRDefault="00000000">
            <w:pPr>
              <w:spacing w:before="300" w:after="300"/>
            </w:pPr>
            <w:r>
              <w:rPr>
                <w:color w:val="3D3D3D"/>
              </w:rPr>
              <w:t xml:space="preserve"> </w:t>
            </w:r>
          </w:p>
        </w:tc>
      </w:tr>
    </w:tbl>
    <w:p w14:paraId="753E7ED6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E63CE4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7994D95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🔍  SECTION 5 – IDENTIFICATION DE LA CAUSE RACINE</w:t>
            </w:r>
          </w:p>
        </w:tc>
      </w:tr>
    </w:tbl>
    <w:p w14:paraId="35ED5F9F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FC9FF9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6E7A2AD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5.1  </w:t>
            </w:r>
            <w:r>
              <w:rPr>
                <w:b/>
                <w:bCs/>
                <w:color w:val="3D3D3D"/>
              </w:rPr>
              <w:t>Methode utilisee</w:t>
            </w:r>
          </w:p>
        </w:tc>
      </w:tr>
    </w:tbl>
    <w:p w14:paraId="635E8E48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3F623BFB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D853ED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5 Pourquoi (causes simples et lineaires)</w:t>
            </w:r>
            <w:r>
              <w:rPr>
                <w:i/>
                <w:iCs/>
                <w:color w:val="6C7A89"/>
                <w:sz w:val="17"/>
                <w:szCs w:val="17"/>
              </w:rPr>
              <w:t xml:space="preserve">  outil recommande FDA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BC994E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Diagramme d’Ishikawa / 6M (causes multifactorielles)</w:t>
            </w:r>
          </w:p>
        </w:tc>
      </w:tr>
      <w:tr w:rsidR="008918CD" w14:paraId="3492E700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36A3F2C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FMEA (evaluation risque de recurrence)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4AA4EFD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Analyse de tendance (patterns recurrents)</w:t>
            </w:r>
          </w:p>
        </w:tc>
      </w:tr>
    </w:tbl>
    <w:p w14:paraId="02B4AC31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4200BEA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683E885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5.2  </w:t>
            </w:r>
            <w:r>
              <w:rPr>
                <w:b/>
                <w:bCs/>
                <w:color w:val="3D3D3D"/>
              </w:rPr>
              <w:t>Arbre des 5 Pourquoi</w:t>
            </w:r>
          </w:p>
        </w:tc>
      </w:tr>
    </w:tbl>
    <w:p w14:paraId="319F1018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2DF52CAD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E39331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Probleme initial (Pourquoi 0)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36B1443" w14:textId="77777777" w:rsidR="008918CD" w:rsidRDefault="008918CD">
            <w:pPr>
              <w:spacing w:before="40" w:after="40"/>
            </w:pPr>
          </w:p>
        </w:tc>
      </w:tr>
      <w:tr w:rsidR="008918CD" w14:paraId="4F27C0AA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1BFB6A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Pourquoi 1 ?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2CDE06F" w14:textId="77777777" w:rsidR="008918CD" w:rsidRDefault="008918CD">
            <w:pPr>
              <w:spacing w:before="40" w:after="40"/>
            </w:pPr>
          </w:p>
        </w:tc>
      </w:tr>
      <w:tr w:rsidR="008918CD" w14:paraId="3A2C5E0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317186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Pourquoi 2 ?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80F9DFA" w14:textId="77777777" w:rsidR="008918CD" w:rsidRDefault="008918CD">
            <w:pPr>
              <w:spacing w:before="40" w:after="40"/>
            </w:pPr>
          </w:p>
        </w:tc>
      </w:tr>
      <w:tr w:rsidR="008918CD" w14:paraId="30AC2FAA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31F329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Pourquoi 3 ?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EE3B539" w14:textId="77777777" w:rsidR="008918CD" w:rsidRDefault="008918CD">
            <w:pPr>
              <w:spacing w:before="40" w:after="40"/>
            </w:pPr>
          </w:p>
        </w:tc>
      </w:tr>
      <w:tr w:rsidR="008918CD" w14:paraId="630E767D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8AD4C3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Pourquoi 4 ?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B51FAC8" w14:textId="77777777" w:rsidR="008918CD" w:rsidRDefault="008918CD">
            <w:pPr>
              <w:spacing w:before="40" w:after="40"/>
            </w:pPr>
          </w:p>
        </w:tc>
      </w:tr>
      <w:tr w:rsidR="008918CD" w14:paraId="559E4D95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CE47D3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CAUSE RACINE IDENTIFIEE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4A47EB9" w14:textId="77777777" w:rsidR="008918CD" w:rsidRDefault="008918CD">
            <w:pPr>
              <w:spacing w:before="40" w:after="40"/>
            </w:pPr>
          </w:p>
        </w:tc>
      </w:tr>
    </w:tbl>
    <w:p w14:paraId="351326D2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341E69D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3AC50A0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5.3  </w:t>
            </w:r>
            <w:r>
              <w:rPr>
                <w:b/>
                <w:bCs/>
                <w:color w:val="3D3D3D"/>
              </w:rPr>
              <w:t>Categories Ishikawa (6M) – si applicable</w:t>
            </w:r>
          </w:p>
        </w:tc>
      </w:tr>
    </w:tbl>
    <w:p w14:paraId="0DCE1E0B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900"/>
        <w:gridCol w:w="2400"/>
        <w:gridCol w:w="1526"/>
      </w:tblGrid>
      <w:tr w:rsidR="008918CD" w14:paraId="5B789AA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763386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Categorie</w:t>
            </w:r>
          </w:p>
        </w:tc>
        <w:tc>
          <w:tcPr>
            <w:tcW w:w="29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478A2C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Cause identifiee</w:t>
            </w:r>
          </w:p>
        </w:tc>
        <w:tc>
          <w:tcPr>
            <w:tcW w:w="2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309D62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Preuve documentee</w:t>
            </w:r>
          </w:p>
        </w:tc>
        <w:tc>
          <w:tcPr>
            <w:tcW w:w="15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B698DF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Impact (O / N)</w:t>
            </w:r>
          </w:p>
        </w:tc>
      </w:tr>
      <w:tr w:rsidR="008918CD" w14:paraId="3D99B61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CD26CB6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Machine / Equipement</w:t>
            </w:r>
          </w:p>
        </w:tc>
        <w:tc>
          <w:tcPr>
            <w:tcW w:w="2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FA14CBE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A0A11EE" w14:textId="77777777" w:rsidR="008918CD" w:rsidRDefault="008918CD">
            <w:pPr>
              <w:spacing w:before="40" w:after="40"/>
            </w:pPr>
          </w:p>
        </w:tc>
        <w:tc>
          <w:tcPr>
            <w:tcW w:w="1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F5EA983" w14:textId="77777777" w:rsidR="008918CD" w:rsidRDefault="008918CD">
            <w:pPr>
              <w:spacing w:before="40" w:after="40"/>
            </w:pPr>
          </w:p>
        </w:tc>
      </w:tr>
      <w:tr w:rsidR="008918CD" w14:paraId="14B3D8B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CEB96B4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Methode / SOP</w:t>
            </w:r>
          </w:p>
        </w:tc>
        <w:tc>
          <w:tcPr>
            <w:tcW w:w="2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5014505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CC18B30" w14:textId="77777777" w:rsidR="008918CD" w:rsidRDefault="008918CD">
            <w:pPr>
              <w:spacing w:before="40" w:after="40"/>
            </w:pPr>
          </w:p>
        </w:tc>
        <w:tc>
          <w:tcPr>
            <w:tcW w:w="1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8057705" w14:textId="77777777" w:rsidR="008918CD" w:rsidRDefault="008918CD">
            <w:pPr>
              <w:spacing w:before="40" w:after="40"/>
            </w:pPr>
          </w:p>
        </w:tc>
      </w:tr>
      <w:tr w:rsidR="008918CD" w14:paraId="0FC5517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28D3BB8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Matieres premieres</w:t>
            </w:r>
          </w:p>
        </w:tc>
        <w:tc>
          <w:tcPr>
            <w:tcW w:w="2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F38E2E1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4648DD5" w14:textId="77777777" w:rsidR="008918CD" w:rsidRDefault="008918CD">
            <w:pPr>
              <w:spacing w:before="40" w:after="40"/>
            </w:pPr>
          </w:p>
        </w:tc>
        <w:tc>
          <w:tcPr>
            <w:tcW w:w="1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0A1F1C7" w14:textId="77777777" w:rsidR="008918CD" w:rsidRDefault="008918CD">
            <w:pPr>
              <w:spacing w:before="40" w:after="40"/>
            </w:pPr>
          </w:p>
        </w:tc>
      </w:tr>
      <w:tr w:rsidR="008918CD" w14:paraId="2DD5C21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FD3D4FF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Main-d’œuvre / Operateur</w:t>
            </w:r>
          </w:p>
        </w:tc>
        <w:tc>
          <w:tcPr>
            <w:tcW w:w="2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C9EF10A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891BB2B" w14:textId="77777777" w:rsidR="008918CD" w:rsidRDefault="008918CD">
            <w:pPr>
              <w:spacing w:before="40" w:after="40"/>
            </w:pPr>
          </w:p>
        </w:tc>
        <w:tc>
          <w:tcPr>
            <w:tcW w:w="1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9C60C62" w14:textId="77777777" w:rsidR="008918CD" w:rsidRDefault="008918CD">
            <w:pPr>
              <w:spacing w:before="40" w:after="40"/>
            </w:pPr>
          </w:p>
        </w:tc>
      </w:tr>
      <w:tr w:rsidR="008918CD" w14:paraId="766968A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C832EC3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Milieu / Environnement</w:t>
            </w:r>
          </w:p>
        </w:tc>
        <w:tc>
          <w:tcPr>
            <w:tcW w:w="2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FA5E334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A0A1F2E" w14:textId="77777777" w:rsidR="008918CD" w:rsidRDefault="008918CD">
            <w:pPr>
              <w:spacing w:before="40" w:after="40"/>
            </w:pPr>
          </w:p>
        </w:tc>
        <w:tc>
          <w:tcPr>
            <w:tcW w:w="1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15AE0A8" w14:textId="77777777" w:rsidR="008918CD" w:rsidRDefault="008918CD">
            <w:pPr>
              <w:spacing w:before="40" w:after="40"/>
            </w:pPr>
          </w:p>
        </w:tc>
      </w:tr>
      <w:tr w:rsidR="008918CD" w14:paraId="3F3CDB9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4E14794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Mesure / Systeme mesure</w:t>
            </w:r>
          </w:p>
        </w:tc>
        <w:tc>
          <w:tcPr>
            <w:tcW w:w="2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183E27E" w14:textId="77777777" w:rsidR="008918CD" w:rsidRDefault="008918CD">
            <w:pPr>
              <w:spacing w:before="40" w:after="40"/>
            </w:pPr>
          </w:p>
        </w:tc>
        <w:tc>
          <w:tcPr>
            <w:tcW w:w="2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B94BA91" w14:textId="77777777" w:rsidR="008918CD" w:rsidRDefault="008918CD">
            <w:pPr>
              <w:spacing w:before="40" w:after="40"/>
            </w:pPr>
          </w:p>
        </w:tc>
        <w:tc>
          <w:tcPr>
            <w:tcW w:w="1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3C60864" w14:textId="77777777" w:rsidR="008918CD" w:rsidRDefault="008918CD">
            <w:pPr>
              <w:spacing w:before="40" w:after="40"/>
            </w:pPr>
          </w:p>
        </w:tc>
      </w:tr>
    </w:tbl>
    <w:p w14:paraId="1CC1F678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886AA2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8192AA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lastRenderedPageBreak/>
              <w:t>Justification scientifique de la cause racine retenue :</w:t>
            </w:r>
          </w:p>
        </w:tc>
      </w:tr>
      <w:tr w:rsidR="008918CD" w14:paraId="55764D0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1397CD2" w14:textId="77777777" w:rsidR="008918CD" w:rsidRDefault="00000000">
            <w:pPr>
              <w:spacing w:before="300" w:after="300"/>
            </w:pPr>
            <w:r>
              <w:rPr>
                <w:color w:val="3D3D3D"/>
              </w:rPr>
              <w:t xml:space="preserve"> </w:t>
            </w:r>
          </w:p>
        </w:tc>
      </w:tr>
    </w:tbl>
    <w:p w14:paraId="36768726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2C426C0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A6B3A"/>
              <w:left w:val="single" w:sz="4" w:space="0" w:color="1A6B3A"/>
              <w:bottom w:val="single" w:sz="4" w:space="0" w:color="1A6B3A"/>
              <w:right w:val="single" w:sz="4" w:space="0" w:color="1A6B3A"/>
            </w:tcBorders>
            <w:shd w:val="clear" w:color="auto" w:fill="1A6B3A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7C2B82B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📁  SECTION 6 – CAPA – CORRECTIVE AND PREVENTIVE ACTION</w:t>
            </w:r>
          </w:p>
        </w:tc>
      </w:tr>
    </w:tbl>
    <w:p w14:paraId="0B369E83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633C12A5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96BBEE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Reference CAPA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586E641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CAPA-2025-042</w:t>
            </w:r>
          </w:p>
        </w:tc>
      </w:tr>
    </w:tbl>
    <w:p w14:paraId="12A42547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665F3F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3E36C66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6.1  </w:t>
            </w:r>
            <w:r>
              <w:rPr>
                <w:b/>
                <w:bCs/>
                <w:color w:val="3D3D3D"/>
              </w:rPr>
              <w:t>Type de CAPA</w:t>
            </w:r>
          </w:p>
        </w:tc>
      </w:tr>
    </w:tbl>
    <w:p w14:paraId="204D64C9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8918CD" w14:paraId="430F8039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542037E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CAPA FORMELLE requise (OOS confirme lot libere, recurrence, impact patient)</w:t>
            </w:r>
          </w:p>
        </w:tc>
        <w:tc>
          <w:tcPr>
            <w:tcW w:w="4513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20" w:type="dxa"/>
            </w:tcMar>
          </w:tcPr>
          <w:p w14:paraId="730C89C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21"/>
                <w:szCs w:val="21"/>
              </w:rPr>
              <w:t xml:space="preserve">☐  </w:t>
            </w:r>
            <w:r>
              <w:rPr>
                <w:color w:val="3D3D3D"/>
                <w:sz w:val="19"/>
                <w:szCs w:val="19"/>
              </w:rPr>
              <w:t>Action corrective simple suffisante (erreur isolee, sans recurrence)</w:t>
            </w:r>
          </w:p>
        </w:tc>
      </w:tr>
    </w:tbl>
    <w:p w14:paraId="44B6E333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4FA9E8C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3736E2D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6.2  </w:t>
            </w:r>
            <w:r>
              <w:rPr>
                <w:b/>
                <w:bCs/>
                <w:color w:val="3D3D3D"/>
              </w:rPr>
              <w:t>Plan d’actions</w:t>
            </w:r>
          </w:p>
        </w:tc>
      </w:tr>
    </w:tbl>
    <w:p w14:paraId="44536EAF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7"/>
        <w:gridCol w:w="2731"/>
        <w:gridCol w:w="1593"/>
        <w:gridCol w:w="1148"/>
        <w:gridCol w:w="1397"/>
      </w:tblGrid>
      <w:tr w:rsidR="008918CD" w14:paraId="34AEAC7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FCA145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Type</w:t>
            </w:r>
          </w:p>
        </w:tc>
        <w:tc>
          <w:tcPr>
            <w:tcW w:w="28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67BA64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Description action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0A79724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0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85DF84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Echeance</w:t>
            </w:r>
          </w:p>
        </w:tc>
        <w:tc>
          <w:tcPr>
            <w:tcW w:w="14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80A781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Statut</w:t>
            </w:r>
          </w:p>
        </w:tc>
      </w:tr>
      <w:tr w:rsidR="008918CD" w14:paraId="23DB4DF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C1BAA26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Corrective (elimine cause actuelle)</w:t>
            </w:r>
          </w:p>
        </w:tc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C5B47E0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4E12E93" w14:textId="77777777" w:rsidR="008918CD" w:rsidRDefault="008918CD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DC47AD9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JJ/MM</w:t>
            </w: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5A98836" w14:textId="77777777" w:rsidR="008918CD" w:rsidRDefault="008918CD">
            <w:pPr>
              <w:spacing w:before="40" w:after="40"/>
            </w:pPr>
          </w:p>
        </w:tc>
      </w:tr>
      <w:tr w:rsidR="008918CD" w14:paraId="0B4FFD0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F4BE2F7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Corrective (elimine cause actuelle)</w:t>
            </w:r>
          </w:p>
        </w:tc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D4EE178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62C73DD" w14:textId="77777777" w:rsidR="008918CD" w:rsidRDefault="008918CD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265B2C4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JJ/MM</w:t>
            </w: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287B5A2" w14:textId="77777777" w:rsidR="008918CD" w:rsidRDefault="008918CD">
            <w:pPr>
              <w:spacing w:before="40" w:after="40"/>
            </w:pPr>
          </w:p>
        </w:tc>
      </w:tr>
      <w:tr w:rsidR="008918CD" w14:paraId="778ADAE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6AB45C6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Preventive (evite recurrence)</w:t>
            </w:r>
          </w:p>
        </w:tc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3A067F0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BC04610" w14:textId="77777777" w:rsidR="008918CD" w:rsidRDefault="008918CD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A4CD8E3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JJ/MM</w:t>
            </w: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12946B9" w14:textId="77777777" w:rsidR="008918CD" w:rsidRDefault="008918CD">
            <w:pPr>
              <w:spacing w:before="40" w:after="40"/>
            </w:pPr>
          </w:p>
        </w:tc>
      </w:tr>
      <w:tr w:rsidR="008918CD" w14:paraId="32DAAB2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4FCDCDC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Preventive (evite recurrence)</w:t>
            </w:r>
          </w:p>
        </w:tc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3B1B107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2E10980" w14:textId="77777777" w:rsidR="008918CD" w:rsidRDefault="008918CD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E363091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JJ/MM</w:t>
            </w: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FF205F0" w14:textId="77777777" w:rsidR="008918CD" w:rsidRDefault="008918CD">
            <w:pPr>
              <w:spacing w:before="40" w:after="40"/>
            </w:pPr>
          </w:p>
        </w:tc>
      </w:tr>
      <w:tr w:rsidR="008918CD" w14:paraId="78BF60A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9E56884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Formation / Qualification</w:t>
            </w:r>
          </w:p>
        </w:tc>
        <w:tc>
          <w:tcPr>
            <w:tcW w:w="2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0E745E7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371805E" w14:textId="77777777" w:rsidR="008918CD" w:rsidRDefault="008918CD">
            <w:pPr>
              <w:spacing w:before="40" w:after="40"/>
            </w:pPr>
          </w:p>
        </w:tc>
        <w:tc>
          <w:tcPr>
            <w:tcW w:w="10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4565AA2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JJ/MM</w:t>
            </w:r>
          </w:p>
        </w:tc>
        <w:tc>
          <w:tcPr>
            <w:tcW w:w="14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FDFD370" w14:textId="77777777" w:rsidR="008918CD" w:rsidRDefault="008918CD">
            <w:pPr>
              <w:spacing w:before="40" w:after="40"/>
            </w:pPr>
          </w:p>
        </w:tc>
      </w:tr>
    </w:tbl>
    <w:p w14:paraId="60ECC9C0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0CBFD1C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20" w:space="0" w:color="2E5FA3"/>
            </w:tcBorders>
            <w:shd w:val="clear" w:color="auto" w:fill="EEF4FB"/>
            <w:tcMar>
              <w:top w:w="70" w:type="dxa"/>
              <w:left w:w="200" w:type="dxa"/>
              <w:bottom w:w="70" w:type="dxa"/>
              <w:right w:w="120" w:type="dxa"/>
            </w:tcMar>
          </w:tcPr>
          <w:p w14:paraId="7704C32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</w:rPr>
              <w:t xml:space="preserve">6.3  </w:t>
            </w:r>
            <w:r>
              <w:rPr>
                <w:b/>
                <w:bCs/>
                <w:color w:val="3D3D3D"/>
              </w:rPr>
              <w:t>Verification d’efficacite (Effectiveness Check)</w:t>
            </w:r>
          </w:p>
        </w:tc>
      </w:tr>
    </w:tbl>
    <w:p w14:paraId="35DF05F9" w14:textId="77777777" w:rsidR="008918CD" w:rsidRDefault="00000000">
      <w:pPr>
        <w:spacing w:before="30" w:after="3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1C9B814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90" w:type="dxa"/>
              <w:left w:w="200" w:type="dxa"/>
              <w:bottom w:w="90" w:type="dxa"/>
              <w:right w:w="120" w:type="dxa"/>
            </w:tcMar>
          </w:tcPr>
          <w:p w14:paraId="47F4FD0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t>⚠  POINT CRITIQUE – CAPA sans Effectiveness Check = CAPA incomplete</w:t>
            </w:r>
          </w:p>
        </w:tc>
      </w:tr>
      <w:tr w:rsidR="008918CD" w14:paraId="7E8C6D3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14BC7B09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La cloture d’une CAPA sans verification d’efficacite documentee est une observation FDA 483 recurrente.</w:t>
            </w:r>
          </w:p>
          <w:p w14:paraId="1DC8B8C0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La CAPA ne peut etre cloturee qu’apres confirmation statistique de l’elimination de la cause racine.</w:t>
            </w:r>
          </w:p>
          <w:p w14:paraId="3864653B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Critere minimal : Ppk post-CAPA ≥ 1,33 ET absence de recurrence OOS sur la periode de verification.</w:t>
            </w:r>
          </w:p>
        </w:tc>
      </w:tr>
    </w:tbl>
    <w:p w14:paraId="6C469638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9"/>
        <w:gridCol w:w="1759"/>
        <w:gridCol w:w="2360"/>
        <w:gridCol w:w="1443"/>
        <w:gridCol w:w="1056"/>
        <w:gridCol w:w="1259"/>
      </w:tblGrid>
      <w:tr w:rsidR="008918CD" w14:paraId="4F97CB35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AFDC7D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Echeance</w:t>
            </w:r>
          </w:p>
        </w:tc>
        <w:tc>
          <w:tcPr>
            <w:tcW w:w="18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4E994A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Objectif</w:t>
            </w:r>
          </w:p>
        </w:tc>
        <w:tc>
          <w:tcPr>
            <w:tcW w:w="25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FF867A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Methode de verification</w:t>
            </w:r>
          </w:p>
        </w:tc>
        <w:tc>
          <w:tcPr>
            <w:tcW w:w="14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7ADC9E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11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127D1B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Date reelle</w:t>
            </w:r>
          </w:p>
        </w:tc>
        <w:tc>
          <w:tcPr>
            <w:tcW w:w="13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FA59D7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Statut</w:t>
            </w:r>
          </w:p>
        </w:tc>
      </w:tr>
      <w:tr w:rsidR="008918CD" w14:paraId="79AC6EB3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D5B8154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J+30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A7D3B86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Verification implementation</w:t>
            </w:r>
          </w:p>
        </w:tc>
        <w:tc>
          <w:tcPr>
            <w:tcW w:w="25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1614C84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Audit documentaire, formation completee</w:t>
            </w:r>
          </w:p>
        </w:tc>
        <w:tc>
          <w:tcPr>
            <w:tcW w:w="1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CC10659" w14:textId="77777777" w:rsidR="008918CD" w:rsidRDefault="008918CD">
            <w:pPr>
              <w:spacing w:before="40" w:after="40"/>
            </w:pPr>
          </w:p>
        </w:tc>
        <w:tc>
          <w:tcPr>
            <w:tcW w:w="1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41D461E" w14:textId="77777777" w:rsidR="008918CD" w:rsidRDefault="008918CD">
            <w:pPr>
              <w:spacing w:before="40" w:after="40"/>
            </w:pPr>
          </w:p>
        </w:tc>
        <w:tc>
          <w:tcPr>
            <w:tcW w:w="13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217E4AC" w14:textId="77777777" w:rsidR="008918CD" w:rsidRDefault="008918CD">
            <w:pPr>
              <w:spacing w:before="40" w:after="40"/>
            </w:pPr>
          </w:p>
        </w:tc>
      </w:tr>
      <w:tr w:rsidR="008918CD" w14:paraId="4C49EEE3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71FCF86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lastRenderedPageBreak/>
              <w:t>J+90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A692351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Verification adoption</w:t>
            </w:r>
          </w:p>
        </w:tc>
        <w:tc>
          <w:tcPr>
            <w:tcW w:w="25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E7CB9E3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Observation terrain, premiers resultats Ppk</w:t>
            </w:r>
          </w:p>
        </w:tc>
        <w:tc>
          <w:tcPr>
            <w:tcW w:w="1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1F3FCAD" w14:textId="77777777" w:rsidR="008918CD" w:rsidRDefault="008918CD">
            <w:pPr>
              <w:spacing w:before="40" w:after="40"/>
            </w:pPr>
          </w:p>
        </w:tc>
        <w:tc>
          <w:tcPr>
            <w:tcW w:w="1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8315011" w14:textId="77777777" w:rsidR="008918CD" w:rsidRDefault="008918CD">
            <w:pPr>
              <w:spacing w:before="40" w:after="40"/>
            </w:pPr>
          </w:p>
        </w:tc>
        <w:tc>
          <w:tcPr>
            <w:tcW w:w="13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6D96023" w14:textId="77777777" w:rsidR="008918CD" w:rsidRDefault="008918CD">
            <w:pPr>
              <w:spacing w:before="40" w:after="40"/>
            </w:pPr>
          </w:p>
        </w:tc>
      </w:tr>
      <w:tr w:rsidR="008918CD" w14:paraId="1364D9F1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B5E61F1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J+180</w:t>
            </w:r>
          </w:p>
        </w:tc>
        <w:tc>
          <w:tcPr>
            <w:tcW w:w="18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EE02E78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Verification efficacite reelle</w:t>
            </w:r>
          </w:p>
        </w:tc>
        <w:tc>
          <w:tcPr>
            <w:tcW w:w="25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9639C37" w14:textId="77777777" w:rsidR="008918CD" w:rsidRDefault="00000000">
            <w:pPr>
              <w:spacing w:before="40" w:after="40"/>
            </w:pPr>
            <w:r>
              <w:rPr>
                <w:color w:val="3D3D3D"/>
                <w:sz w:val="18"/>
                <w:szCs w:val="18"/>
              </w:rPr>
              <w:t>Absence recurrence, Ppk ≥ 1,33 confirme</w:t>
            </w:r>
          </w:p>
        </w:tc>
        <w:tc>
          <w:tcPr>
            <w:tcW w:w="14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D6CD619" w14:textId="77777777" w:rsidR="008918CD" w:rsidRDefault="008918CD">
            <w:pPr>
              <w:spacing w:before="40" w:after="40"/>
            </w:pPr>
          </w:p>
        </w:tc>
        <w:tc>
          <w:tcPr>
            <w:tcW w:w="1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35E817B" w14:textId="77777777" w:rsidR="008918CD" w:rsidRDefault="008918CD">
            <w:pPr>
              <w:spacing w:before="40" w:after="40"/>
            </w:pPr>
          </w:p>
        </w:tc>
        <w:tc>
          <w:tcPr>
            <w:tcW w:w="13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B9A2406" w14:textId="77777777" w:rsidR="008918CD" w:rsidRDefault="008918CD">
            <w:pPr>
              <w:spacing w:before="40" w:after="40"/>
            </w:pPr>
          </w:p>
        </w:tc>
      </w:tr>
    </w:tbl>
    <w:p w14:paraId="1F09AB6C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144E8057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10222E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Ppk avant CAPA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A01DB7F" w14:textId="77777777" w:rsidR="008918CD" w:rsidRDefault="008918CD">
            <w:pPr>
              <w:spacing w:before="40" w:after="40"/>
            </w:pPr>
          </w:p>
        </w:tc>
      </w:tr>
      <w:tr w:rsidR="008918CD" w14:paraId="7E22FA0C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29E3DF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Ppk apres CAPA (J+90)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BBC9EC0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Cible ≥ 1,33</w:t>
            </w:r>
          </w:p>
        </w:tc>
      </w:tr>
      <w:tr w:rsidR="008918CD" w14:paraId="5CC71052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EDF977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Nombre d’OOS post-CAPA (J+180)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2C1B846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Cible = 0</w:t>
            </w:r>
          </w:p>
        </w:tc>
      </w:tr>
      <w:tr w:rsidR="008918CD" w14:paraId="26332481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BCA1127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CAPA efficace ?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200DD35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OUI – cloture autorisee     ☐ NON – CAPA revisee (justification)</w:t>
            </w:r>
          </w:p>
        </w:tc>
      </w:tr>
    </w:tbl>
    <w:p w14:paraId="130C3239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B7CD04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55EF618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🚨  SECTION 7 – DECISION FINALE</w:t>
            </w:r>
          </w:p>
        </w:tc>
      </w:tr>
    </w:tbl>
    <w:p w14:paraId="5E4E3C81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5328663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7A741A78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t>DECISION QA SUR LE LOT</w:t>
            </w:r>
          </w:p>
        </w:tc>
      </w:tr>
      <w:tr w:rsidR="008918CD" w14:paraId="73FCB40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FFFFFF"/>
            <w:tcMar>
              <w:top w:w="60" w:type="dxa"/>
              <w:left w:w="200" w:type="dxa"/>
              <w:bottom w:w="60" w:type="dxa"/>
              <w:right w:w="120" w:type="dxa"/>
            </w:tcMar>
          </w:tcPr>
          <w:p w14:paraId="4FE6A9FE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1A6B3A"/>
                <w:sz w:val="21"/>
                <w:szCs w:val="21"/>
              </w:rPr>
              <w:t>☐  LIBERATION DU LOT</w:t>
            </w:r>
            <w:r>
              <w:rPr>
                <w:color w:val="3D3D3D"/>
                <w:sz w:val="19"/>
                <w:szCs w:val="19"/>
              </w:rPr>
              <w:t xml:space="preserve">  (cause assignable prouvee en Phase 1 – reanalyse conforme)</w:t>
            </w:r>
          </w:p>
          <w:p w14:paraId="5F1456D4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C0392B"/>
                <w:sz w:val="21"/>
                <w:szCs w:val="21"/>
              </w:rPr>
              <w:t>☐  REJET DU LOT</w:t>
            </w:r>
            <w:r>
              <w:rPr>
                <w:color w:val="3D3D3D"/>
                <w:sz w:val="19"/>
                <w:szCs w:val="19"/>
              </w:rPr>
              <w:t xml:space="preserve">  (OOS confirme en Phase 2 ou cause non identifiee)</w:t>
            </w:r>
          </w:p>
          <w:p w14:paraId="2A53EFE3" w14:textId="77777777" w:rsidR="008918CD" w:rsidRDefault="00000000">
            <w:pPr>
              <w:spacing w:before="20" w:after="20"/>
            </w:pPr>
            <w:r>
              <w:rPr>
                <w:b/>
                <w:bCs/>
                <w:color w:val="D35400"/>
                <w:sz w:val="21"/>
                <w:szCs w:val="21"/>
              </w:rPr>
              <w:t>☐  MISE EN QUARANTAINE</w:t>
            </w:r>
            <w:r>
              <w:rPr>
                <w:color w:val="3D3D3D"/>
                <w:sz w:val="19"/>
                <w:szCs w:val="19"/>
              </w:rPr>
              <w:t xml:space="preserve">  (investigation en cours – decision differee)</w:t>
            </w:r>
          </w:p>
          <w:p w14:paraId="7126AE61" w14:textId="77777777" w:rsidR="008918CD" w:rsidRDefault="00000000">
            <w:pPr>
              <w:spacing w:before="20" w:after="40"/>
            </w:pPr>
            <w:r>
              <w:rPr>
                <w:b/>
                <w:bCs/>
                <w:color w:val="C0392B"/>
                <w:sz w:val="21"/>
                <w:szCs w:val="21"/>
              </w:rPr>
              <w:t>☐  RAPPEL DE LOTS</w:t>
            </w:r>
            <w:r>
              <w:rPr>
                <w:color w:val="3D3D3D"/>
                <w:sz w:val="19"/>
                <w:szCs w:val="19"/>
              </w:rPr>
              <w:t xml:space="preserve">  (impact lots liberes confirme – notification autorites)</w:t>
            </w:r>
          </w:p>
        </w:tc>
      </w:tr>
    </w:tbl>
    <w:p w14:paraId="40943775" w14:textId="77777777" w:rsidR="008918CD" w:rsidRDefault="00000000">
      <w:pPr>
        <w:spacing w:before="40" w:after="4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1EC9EBC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EEF4F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1204A2A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2E5FA3"/>
                <w:sz w:val="19"/>
                <w:szCs w:val="19"/>
              </w:rPr>
              <w:t>Justification de la decision (argumentaire scientifique et reglementaire) :</w:t>
            </w:r>
          </w:p>
        </w:tc>
      </w:tr>
      <w:tr w:rsidR="008918CD" w14:paraId="37F39A6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365EAF5" w14:textId="77777777" w:rsidR="008918CD" w:rsidRDefault="00000000">
            <w:pPr>
              <w:spacing w:before="300" w:after="300"/>
            </w:pPr>
            <w:r>
              <w:rPr>
                <w:color w:val="3D3D3D"/>
              </w:rPr>
              <w:t xml:space="preserve"> </w:t>
            </w:r>
          </w:p>
        </w:tc>
      </w:tr>
    </w:tbl>
    <w:p w14:paraId="17778D15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0"/>
        <w:gridCol w:w="6926"/>
      </w:tblGrid>
      <w:tr w:rsidR="008918CD" w14:paraId="72B9114F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06C176C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Date de decision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DCB7E4D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JJ/MM/AAAA</w:t>
            </w:r>
          </w:p>
        </w:tc>
      </w:tr>
      <w:tr w:rsidR="008918CD" w14:paraId="3C6DFA3B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0D9EC8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Reference CAPA associee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353AF05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Ex : CAPA-2025-042</w:t>
            </w:r>
          </w:p>
        </w:tc>
      </w:tr>
      <w:tr w:rsidR="008918CD" w14:paraId="1D82FAB8" w14:textId="777777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22571BD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1B3A6B"/>
                <w:sz w:val="19"/>
                <w:szCs w:val="19"/>
              </w:rPr>
              <w:t>Notification autorites requise ?</w:t>
            </w:r>
          </w:p>
        </w:tc>
        <w:tc>
          <w:tcPr>
            <w:tcW w:w="69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1895B5E" w14:textId="77777777" w:rsidR="008918CD" w:rsidRDefault="00000000">
            <w:pPr>
              <w:spacing w:before="40" w:after="40"/>
            </w:pPr>
            <w:r>
              <w:rPr>
                <w:i/>
                <w:iCs/>
                <w:color w:val="6C7A89"/>
                <w:sz w:val="19"/>
                <w:szCs w:val="19"/>
              </w:rPr>
              <w:t>☐ OUI – ref. notification : _______     ☐ NON</w:t>
            </w:r>
          </w:p>
        </w:tc>
      </w:tr>
    </w:tbl>
    <w:p w14:paraId="44D928F4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0B7B02F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5A04F6C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🗂  SECTION 8 – APPROBATIONS ET SIGNATURES  (ALCOA+)</w:t>
            </w:r>
          </w:p>
        </w:tc>
      </w:tr>
    </w:tbl>
    <w:p w14:paraId="092E5238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2A9DB62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2E5FA3"/>
            <w:tcMar>
              <w:top w:w="90" w:type="dxa"/>
              <w:left w:w="200" w:type="dxa"/>
              <w:bottom w:w="90" w:type="dxa"/>
              <w:right w:w="120" w:type="dxa"/>
            </w:tcMar>
          </w:tcPr>
          <w:p w14:paraId="5114EB8F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</w:rPr>
              <w:t>ℹ  Principe ALCOA+ – Chaque signature doit etre Attributable, Lisible, Contemporaine, Originale, Exacte</w:t>
            </w:r>
          </w:p>
        </w:tc>
      </w:tr>
      <w:tr w:rsidR="008918CD" w14:paraId="6A29874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2E5FA3"/>
              <w:left w:val="single" w:sz="4" w:space="0" w:color="2E5FA3"/>
              <w:bottom w:val="single" w:sz="4" w:space="0" w:color="2E5FA3"/>
              <w:right w:val="single" w:sz="4" w:space="0" w:color="2E5FA3"/>
            </w:tcBorders>
            <w:shd w:val="clear" w:color="auto" w:fill="D6E4F7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7F61AA8A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Toute correction doit etre faite par rature simple + initiales + date. Jamais de Tipp-Ex ni d’effacement.</w:t>
            </w:r>
          </w:p>
          <w:p w14:paraId="60D86F0F" w14:textId="77777777" w:rsidR="008918CD" w:rsidRDefault="00000000">
            <w:pPr>
              <w:spacing w:before="20" w:after="20"/>
            </w:pPr>
            <w:r>
              <w:rPr>
                <w:color w:val="3D3D3D"/>
                <w:sz w:val="19"/>
                <w:szCs w:val="19"/>
              </w:rPr>
              <w:t>Les donnees electroniques doivent etre protegees par audit trail conforme 21 CFR Part 11.</w:t>
            </w:r>
          </w:p>
        </w:tc>
      </w:tr>
    </w:tbl>
    <w:p w14:paraId="5636F5FF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2700"/>
        <w:gridCol w:w="2526"/>
        <w:gridCol w:w="1600"/>
      </w:tblGrid>
      <w:tr w:rsidR="008918CD" w14:paraId="017AF31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5881D9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Fonction</w:t>
            </w:r>
          </w:p>
        </w:tc>
        <w:tc>
          <w:tcPr>
            <w:tcW w:w="27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1E4F20B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Nom &amp; Prenom</w:t>
            </w:r>
          </w:p>
        </w:tc>
        <w:tc>
          <w:tcPr>
            <w:tcW w:w="2526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72659F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Signature</w:t>
            </w:r>
          </w:p>
        </w:tc>
        <w:tc>
          <w:tcPr>
            <w:tcW w:w="160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4555A3D5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19"/>
                <w:szCs w:val="19"/>
              </w:rPr>
              <w:t>Date</w:t>
            </w:r>
          </w:p>
        </w:tc>
      </w:tr>
      <w:tr w:rsidR="008918CD" w14:paraId="1AD9FB8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64CC11CB" w14:textId="77777777" w:rsidR="008918CD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lastRenderedPageBreak/>
              <w:t>Analyste QC</w:t>
            </w:r>
          </w:p>
        </w:tc>
        <w:tc>
          <w:tcPr>
            <w:tcW w:w="2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03D37630" w14:textId="77777777" w:rsidR="008918CD" w:rsidRDefault="008918CD">
            <w:pPr>
              <w:spacing w:before="40" w:after="40"/>
            </w:pP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6269BB6B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0D47E99E" w14:textId="77777777" w:rsidR="008918CD" w:rsidRDefault="008918CD">
            <w:pPr>
              <w:spacing w:before="40" w:after="40"/>
            </w:pPr>
          </w:p>
        </w:tc>
      </w:tr>
      <w:tr w:rsidR="008918CD" w14:paraId="2CA3D44B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379385E5" w14:textId="77777777" w:rsidR="008918CD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Responsable QC</w:t>
            </w:r>
          </w:p>
        </w:tc>
        <w:tc>
          <w:tcPr>
            <w:tcW w:w="2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318474D7" w14:textId="77777777" w:rsidR="008918CD" w:rsidRDefault="008918CD">
            <w:pPr>
              <w:spacing w:before="40" w:after="40"/>
            </w:pP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41831CFE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5DFC21A6" w14:textId="77777777" w:rsidR="008918CD" w:rsidRDefault="008918CD">
            <w:pPr>
              <w:spacing w:before="40" w:after="40"/>
            </w:pPr>
          </w:p>
        </w:tc>
      </w:tr>
      <w:tr w:rsidR="008918CD" w14:paraId="4EF558DD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241405CF" w14:textId="77777777" w:rsidR="008918CD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Assurance Qualite (QA)</w:t>
            </w:r>
          </w:p>
        </w:tc>
        <w:tc>
          <w:tcPr>
            <w:tcW w:w="2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2F2F9165" w14:textId="77777777" w:rsidR="008918CD" w:rsidRDefault="008918CD">
            <w:pPr>
              <w:spacing w:before="40" w:after="40"/>
            </w:pP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4EE99633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FFFFF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7233F971" w14:textId="77777777" w:rsidR="008918CD" w:rsidRDefault="008918CD">
            <w:pPr>
              <w:spacing w:before="40" w:after="40"/>
            </w:pPr>
          </w:p>
        </w:tc>
      </w:tr>
      <w:tr w:rsidR="008918CD" w14:paraId="5B409EC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355EF705" w14:textId="77777777" w:rsidR="008918CD" w:rsidRDefault="00000000">
            <w:pPr>
              <w:spacing w:before="40" w:after="40"/>
            </w:pPr>
            <w:r>
              <w:rPr>
                <w:color w:val="3D3D3D"/>
                <w:sz w:val="19"/>
                <w:szCs w:val="19"/>
              </w:rPr>
              <w:t>Directeur Qualite</w:t>
            </w:r>
          </w:p>
        </w:tc>
        <w:tc>
          <w:tcPr>
            <w:tcW w:w="27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17374167" w14:textId="77777777" w:rsidR="008918CD" w:rsidRDefault="008918CD">
            <w:pPr>
              <w:spacing w:before="40" w:after="40"/>
            </w:pPr>
          </w:p>
        </w:tc>
        <w:tc>
          <w:tcPr>
            <w:tcW w:w="2526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3DD4C3F1" w14:textId="77777777" w:rsidR="008918CD" w:rsidRDefault="008918CD">
            <w:pPr>
              <w:spacing w:before="40" w:after="40"/>
            </w:pPr>
          </w:p>
        </w:tc>
        <w:tc>
          <w:tcPr>
            <w:tcW w:w="1600" w:type="dxa"/>
            <w:tcBorders>
              <w:top w:val="single" w:sz="4" w:space="0" w:color="BDC3C7"/>
              <w:left w:val="single" w:sz="4" w:space="0" w:color="BDC3C7"/>
              <w:bottom w:val="single" w:sz="4" w:space="0" w:color="BDC3C7"/>
              <w:right w:val="single" w:sz="4" w:space="0" w:color="BDC3C7"/>
            </w:tcBorders>
            <w:shd w:val="clear" w:color="auto" w:fill="F4F6F8"/>
            <w:tcMar>
              <w:top w:w="120" w:type="dxa"/>
              <w:left w:w="140" w:type="dxa"/>
              <w:bottom w:w="120" w:type="dxa"/>
              <w:right w:w="120" w:type="dxa"/>
            </w:tcMar>
          </w:tcPr>
          <w:p w14:paraId="266DBEE2" w14:textId="77777777" w:rsidR="008918CD" w:rsidRDefault="008918CD">
            <w:pPr>
              <w:spacing w:before="40" w:after="40"/>
            </w:pPr>
          </w:p>
        </w:tc>
      </w:tr>
    </w:tbl>
    <w:p w14:paraId="5917CE05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3075E4F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C0392B"/>
            <w:tcMar>
              <w:top w:w="110" w:type="dxa"/>
              <w:left w:w="220" w:type="dxa"/>
              <w:bottom w:w="110" w:type="dxa"/>
              <w:right w:w="120" w:type="dxa"/>
            </w:tcMar>
          </w:tcPr>
          <w:p w14:paraId="01478996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FFFFFF"/>
                <w:sz w:val="23"/>
                <w:szCs w:val="23"/>
              </w:rPr>
              <w:t>🚫  SECTION 9 – POINTS CRITIQUES AUDIT READY – FDA 483</w:t>
            </w:r>
          </w:p>
        </w:tc>
      </w:tr>
    </w:tbl>
    <w:p w14:paraId="35DD5DF4" w14:textId="77777777" w:rsidR="008918CD" w:rsidRDefault="00000000">
      <w:pPr>
        <w:spacing w:before="50" w:after="5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426"/>
      </w:tblGrid>
      <w:tr w:rsidR="008918CD" w14:paraId="081B2F73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086A1B8B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C0392B"/>
                <w:sz w:val="22"/>
                <w:szCs w:val="22"/>
              </w:rPr>
              <w:t>❌</w:t>
            </w:r>
          </w:p>
        </w:tc>
        <w:tc>
          <w:tcPr>
            <w:tcW w:w="84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9AF60A3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C0392B"/>
                <w:sz w:val="19"/>
                <w:szCs w:val="19"/>
              </w:rPr>
              <w:t>NON-CONFORMITE CRITIQUE : Re-test realise sans autorisation ecrite et datee de la QA.</w:t>
            </w:r>
          </w:p>
        </w:tc>
      </w:tr>
      <w:tr w:rsidR="008918CD" w14:paraId="7F25059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15F80747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C0392B"/>
                <w:sz w:val="22"/>
                <w:szCs w:val="22"/>
              </w:rPr>
              <w:t>❌</w:t>
            </w:r>
          </w:p>
        </w:tc>
        <w:tc>
          <w:tcPr>
            <w:tcW w:w="84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73BE09E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C0392B"/>
                <w:sz w:val="19"/>
                <w:szCs w:val="19"/>
              </w:rPr>
              <w:t>NON-CONFORMITE CRITIQUE : OOS invalide sans cause assignable scientifiquement prouvee.</w:t>
            </w:r>
          </w:p>
        </w:tc>
      </w:tr>
      <w:tr w:rsidR="008918CD" w14:paraId="519229C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4A540C74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C0392B"/>
                <w:sz w:val="22"/>
                <w:szCs w:val="22"/>
              </w:rPr>
              <w:t>❌</w:t>
            </w:r>
          </w:p>
        </w:tc>
        <w:tc>
          <w:tcPr>
            <w:tcW w:w="84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156EAA91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C0392B"/>
                <w:sz w:val="19"/>
                <w:szCs w:val="19"/>
              </w:rPr>
              <w:t>NON-CONFORMITE CRITIQUE : Suppression ou modification de donnees brutes sans traçabilite audit trail.</w:t>
            </w:r>
          </w:p>
        </w:tc>
      </w:tr>
      <w:tr w:rsidR="008918CD" w14:paraId="0F75032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6F59C4D4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C0392B"/>
                <w:sz w:val="22"/>
                <w:szCs w:val="22"/>
              </w:rPr>
              <w:t>❌</w:t>
            </w:r>
          </w:p>
        </w:tc>
        <w:tc>
          <w:tcPr>
            <w:tcW w:w="84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1E0FDC9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C0392B"/>
                <w:sz w:val="19"/>
                <w:szCs w:val="19"/>
              </w:rPr>
              <w:t>NON-CONFORMITE CRITIQUE : Testing into compliance (retests multiples pour obtenir un resultat conforme).</w:t>
            </w:r>
          </w:p>
        </w:tc>
      </w:tr>
      <w:tr w:rsidR="008918CD" w14:paraId="24989EE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1705CD2D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C0392B"/>
                <w:sz w:val="22"/>
                <w:szCs w:val="22"/>
              </w:rPr>
              <w:t>❌</w:t>
            </w:r>
          </w:p>
        </w:tc>
        <w:tc>
          <w:tcPr>
            <w:tcW w:w="84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549CF610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C0392B"/>
                <w:sz w:val="19"/>
                <w:szCs w:val="19"/>
              </w:rPr>
              <w:t>NON-CONFORMITE CRITIQUE : CAPA cloturee sans Effectiveness Check documente (J+30/J+90/J+180).</w:t>
            </w:r>
          </w:p>
        </w:tc>
      </w:tr>
      <w:tr w:rsidR="008918CD" w14:paraId="45091B4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0E15BF25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C0392B"/>
                <w:sz w:val="22"/>
                <w:szCs w:val="22"/>
              </w:rPr>
              <w:t>❌</w:t>
            </w:r>
          </w:p>
        </w:tc>
        <w:tc>
          <w:tcPr>
            <w:tcW w:w="8426" w:type="dxa"/>
            <w:tcBorders>
              <w:top w:val="single" w:sz="4" w:space="0" w:color="C0392B"/>
              <w:left w:val="single" w:sz="4" w:space="0" w:color="C0392B"/>
              <w:bottom w:val="single" w:sz="4" w:space="0" w:color="C0392B"/>
              <w:right w:val="single" w:sz="4" w:space="0" w:color="C0392B"/>
            </w:tcBorders>
            <w:shd w:val="clear" w:color="auto" w:fill="FDECEA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7352A822" w14:textId="77777777" w:rsidR="008918CD" w:rsidRDefault="00000000">
            <w:pPr>
              <w:spacing w:before="40" w:after="40"/>
            </w:pPr>
            <w:r>
              <w:rPr>
                <w:b/>
                <w:bCs/>
                <w:color w:val="C0392B"/>
                <w:sz w:val="19"/>
                <w:szCs w:val="19"/>
              </w:rPr>
              <w:t>NON-CONFORMITE CRITIQUE : Violation Data Integrity : login partage entre analystes (21 CFR Part 11).</w:t>
            </w:r>
          </w:p>
        </w:tc>
      </w:tr>
      <w:tr w:rsidR="008918CD" w14:paraId="553C4A1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09698264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D35400"/>
                <w:sz w:val="22"/>
                <w:szCs w:val="22"/>
              </w:rPr>
              <w:t>⚠</w:t>
            </w:r>
          </w:p>
        </w:tc>
        <w:tc>
          <w:tcPr>
            <w:tcW w:w="84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2FBBDDE4" w14:textId="77777777" w:rsidR="008918CD" w:rsidRDefault="00000000">
            <w:pPr>
              <w:spacing w:before="40" w:after="40"/>
            </w:pPr>
            <w:r>
              <w:rPr>
                <w:color w:val="D35400"/>
                <w:sz w:val="19"/>
                <w:szCs w:val="19"/>
              </w:rPr>
              <w:t>POINT D’ATTENTION : Verification de normalite absente avant application du test de Grubbs.</w:t>
            </w:r>
          </w:p>
        </w:tc>
      </w:tr>
      <w:tr w:rsidR="008918CD" w14:paraId="06AA4E3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04F27101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D35400"/>
                <w:sz w:val="22"/>
                <w:szCs w:val="22"/>
              </w:rPr>
              <w:t>⚠</w:t>
            </w:r>
          </w:p>
        </w:tc>
        <w:tc>
          <w:tcPr>
            <w:tcW w:w="84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63E5EC62" w14:textId="77777777" w:rsidR="008918CD" w:rsidRDefault="00000000">
            <w:pPr>
              <w:spacing w:before="40" w:after="40"/>
            </w:pPr>
            <w:r>
              <w:rPr>
                <w:color w:val="D35400"/>
                <w:sz w:val="19"/>
                <w:szCs w:val="19"/>
              </w:rPr>
              <w:t>POINT D’ATTENTION : SOP OOS datant de plus de 2 ans sans revue documentee.</w:t>
            </w:r>
          </w:p>
        </w:tc>
      </w:tr>
      <w:tr w:rsidR="008918CD" w14:paraId="07C4868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4E872297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D35400"/>
                <w:sz w:val="22"/>
                <w:szCs w:val="22"/>
              </w:rPr>
              <w:t>⚠</w:t>
            </w:r>
          </w:p>
        </w:tc>
        <w:tc>
          <w:tcPr>
            <w:tcW w:w="84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3146E4CE" w14:textId="77777777" w:rsidR="008918CD" w:rsidRDefault="00000000">
            <w:pPr>
              <w:spacing w:before="40" w:after="40"/>
            </w:pPr>
            <w:r>
              <w:rPr>
                <w:color w:val="D35400"/>
                <w:sz w:val="19"/>
                <w:szCs w:val="19"/>
              </w:rPr>
              <w:t>POINT D’ATTENTION : Aucun indicateur statistique (Ppk, carte I-MR) dans l’APR/PQR.</w:t>
            </w:r>
          </w:p>
        </w:tc>
      </w:tr>
      <w:tr w:rsidR="008918CD" w14:paraId="0B10725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  <w:vAlign w:val="center"/>
          </w:tcPr>
          <w:p w14:paraId="1969E520" w14:textId="77777777" w:rsidR="008918CD" w:rsidRDefault="00000000">
            <w:pPr>
              <w:spacing w:before="40" w:after="40"/>
              <w:jc w:val="center"/>
            </w:pPr>
            <w:r>
              <w:rPr>
                <w:b/>
                <w:bCs/>
                <w:color w:val="D35400"/>
                <w:sz w:val="22"/>
                <w:szCs w:val="22"/>
              </w:rPr>
              <w:t>⚠</w:t>
            </w:r>
          </w:p>
        </w:tc>
        <w:tc>
          <w:tcPr>
            <w:tcW w:w="8426" w:type="dxa"/>
            <w:tcBorders>
              <w:top w:val="single" w:sz="4" w:space="0" w:color="D35400"/>
              <w:left w:val="single" w:sz="4" w:space="0" w:color="D35400"/>
              <w:bottom w:val="single" w:sz="4" w:space="0" w:color="D35400"/>
              <w:right w:val="single" w:sz="4" w:space="0" w:color="D35400"/>
            </w:tcBorders>
            <w:shd w:val="clear" w:color="auto" w:fill="FEF0E7"/>
            <w:tcMar>
              <w:top w:w="80" w:type="dxa"/>
              <w:left w:w="140" w:type="dxa"/>
              <w:bottom w:w="80" w:type="dxa"/>
              <w:right w:w="120" w:type="dxa"/>
            </w:tcMar>
          </w:tcPr>
          <w:p w14:paraId="0E87CEAD" w14:textId="77777777" w:rsidR="008918CD" w:rsidRDefault="00000000">
            <w:pPr>
              <w:spacing w:before="40" w:after="40"/>
            </w:pPr>
            <w:r>
              <w:rPr>
                <w:color w:val="D35400"/>
                <w:sz w:val="19"/>
                <w:szCs w:val="19"/>
              </w:rPr>
              <w:t>POINT D’ATTENTION : Personnel non habilite ou habilitation expiree au moment de l’analyse.</w:t>
            </w:r>
          </w:p>
        </w:tc>
      </w:tr>
    </w:tbl>
    <w:p w14:paraId="10FFC6AF" w14:textId="77777777" w:rsidR="008918CD" w:rsidRDefault="00000000">
      <w:pPr>
        <w:spacing w:before="80" w:after="80"/>
      </w:pPr>
      <w:r>
        <w:rPr>
          <w:color w:val="3D3D3D"/>
        </w:rPr>
        <w:t xml:space="preserve"> 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8918CD" w14:paraId="24F3B6E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8" w:space="0" w:color="2E5FA3"/>
            </w:tcBorders>
            <w:shd w:val="clear" w:color="auto" w:fill="F4F6F8"/>
            <w:tcMar>
              <w:top w:w="80" w:type="dxa"/>
              <w:left w:w="200" w:type="dxa"/>
              <w:bottom w:w="80" w:type="dxa"/>
              <w:right w:w="120" w:type="dxa"/>
            </w:tcMar>
          </w:tcPr>
          <w:p w14:paraId="3F75CED6" w14:textId="77777777" w:rsidR="008918CD" w:rsidRDefault="00000000">
            <w:pPr>
              <w:spacing w:before="40" w:after="20"/>
              <w:jc w:val="center"/>
            </w:pPr>
            <w:r>
              <w:rPr>
                <w:color w:val="6C7A89"/>
                <w:sz w:val="17"/>
                <w:szCs w:val="17"/>
              </w:rPr>
              <w:t>Conforme : FDA OOS Guidance 2006 | 21 CFR 211.192 | 21 CFR Part 11 | ICH Q10 | ICH Q9 | USP &lt;1010&gt; | ALCOA+</w:t>
            </w:r>
          </w:p>
          <w:p w14:paraId="258CC87A" w14:textId="77777777" w:rsidR="008918CD" w:rsidRDefault="00000000">
            <w:pPr>
              <w:spacing w:before="40" w:after="40"/>
              <w:jc w:val="center"/>
            </w:pPr>
            <w:r>
              <w:rPr>
                <w:i/>
                <w:iCs/>
                <w:color w:val="1B3A6B"/>
                <w:sz w:val="17"/>
                <w:szCs w:val="17"/>
              </w:rPr>
              <w:t>Extrait de : OOS, OOT &amp; CAPA en Industrie Pharmaceutique – Rachid BERKANI</w:t>
            </w:r>
          </w:p>
        </w:tc>
      </w:tr>
    </w:tbl>
    <w:p w14:paraId="34BC99CE" w14:textId="77777777" w:rsidR="007A705D" w:rsidRDefault="007A705D"/>
    <w:sectPr w:rsidR="007A705D">
      <w:headerReference w:type="default" r:id="rId7"/>
      <w:footerReference w:type="default" r:id="rId8"/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A504" w14:textId="77777777" w:rsidR="007A705D" w:rsidRDefault="007A705D">
      <w:r>
        <w:separator/>
      </w:r>
    </w:p>
  </w:endnote>
  <w:endnote w:type="continuationSeparator" w:id="0">
    <w:p w14:paraId="1A99229B" w14:textId="77777777" w:rsidR="007A705D" w:rsidRDefault="007A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8A5D" w14:textId="77777777" w:rsidR="008918CD" w:rsidRDefault="00000000">
    <w:pPr>
      <w:pBdr>
        <w:top w:val="single" w:sz="6" w:space="0" w:color="2E5FA3"/>
      </w:pBdr>
      <w:spacing w:before="60"/>
      <w:jc w:val="center"/>
    </w:pPr>
    <w:r>
      <w:rPr>
        <w:color w:val="6C7A89"/>
        <w:sz w:val="16"/>
        <w:szCs w:val="16"/>
      </w:rPr>
      <w:t xml:space="preserve">OOS Investigation Report  |  Rachid BERKANI  |  Page </w:t>
    </w:r>
    <w:r>
      <w:rPr>
        <w:b/>
        <w:bCs/>
        <w:color w:val="2E5FA3"/>
        <w:sz w:val="16"/>
        <w:szCs w:val="16"/>
      </w:rPr>
      <w:fldChar w:fldCharType="begin"/>
    </w:r>
    <w:r>
      <w:rPr>
        <w:b/>
        <w:bCs/>
        <w:color w:val="2E5FA3"/>
        <w:sz w:val="16"/>
        <w:szCs w:val="16"/>
      </w:rPr>
      <w:instrText>PAGE</w:instrText>
    </w:r>
    <w:r>
      <w:rPr>
        <w:b/>
        <w:bCs/>
        <w:color w:val="2E5FA3"/>
        <w:sz w:val="16"/>
        <w:szCs w:val="16"/>
      </w:rPr>
      <w:fldChar w:fldCharType="separate"/>
    </w:r>
    <w:r w:rsidR="001A121B">
      <w:rPr>
        <w:b/>
        <w:bCs/>
        <w:noProof/>
        <w:color w:val="2E5FA3"/>
        <w:sz w:val="16"/>
        <w:szCs w:val="16"/>
      </w:rPr>
      <w:t>1</w:t>
    </w:r>
    <w:r>
      <w:rPr>
        <w:b/>
        <w:bCs/>
        <w:color w:val="2E5FA3"/>
        <w:sz w:val="16"/>
        <w:szCs w:val="16"/>
      </w:rPr>
      <w:fldChar w:fldCharType="end"/>
    </w:r>
    <w:r>
      <w:rPr>
        <w:color w:val="6C7A89"/>
        <w:sz w:val="16"/>
        <w:szCs w:val="16"/>
      </w:rPr>
      <w:t xml:space="preserve"> / </w:t>
    </w:r>
    <w:r>
      <w:rPr>
        <w:b/>
        <w:bCs/>
        <w:color w:val="2E5FA3"/>
        <w:sz w:val="16"/>
        <w:szCs w:val="16"/>
      </w:rPr>
      <w:fldChar w:fldCharType="begin"/>
    </w:r>
    <w:r>
      <w:rPr>
        <w:b/>
        <w:bCs/>
        <w:color w:val="2E5FA3"/>
        <w:sz w:val="16"/>
        <w:szCs w:val="16"/>
      </w:rPr>
      <w:instrText>NUMPAGES</w:instrText>
    </w:r>
    <w:r>
      <w:rPr>
        <w:b/>
        <w:bCs/>
        <w:color w:val="2E5FA3"/>
        <w:sz w:val="16"/>
        <w:szCs w:val="16"/>
      </w:rPr>
      <w:fldChar w:fldCharType="separate"/>
    </w:r>
    <w:r w:rsidR="001A121B">
      <w:rPr>
        <w:b/>
        <w:bCs/>
        <w:noProof/>
        <w:color w:val="2E5FA3"/>
        <w:sz w:val="16"/>
        <w:szCs w:val="16"/>
      </w:rPr>
      <w:t>2</w:t>
    </w:r>
    <w:r>
      <w:rPr>
        <w:b/>
        <w:bCs/>
        <w:color w:val="2E5FA3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D20D" w14:textId="77777777" w:rsidR="007A705D" w:rsidRDefault="007A705D">
      <w:r>
        <w:separator/>
      </w:r>
    </w:p>
  </w:footnote>
  <w:footnote w:type="continuationSeparator" w:id="0">
    <w:p w14:paraId="049ADD74" w14:textId="77777777" w:rsidR="007A705D" w:rsidRDefault="007A7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E6B9" w14:textId="77777777" w:rsidR="008918CD" w:rsidRDefault="00000000">
    <w:pPr>
      <w:pBdr>
        <w:bottom w:val="single" w:sz="6" w:space="0" w:color="2E5FA3"/>
      </w:pBdr>
      <w:spacing w:after="60"/>
    </w:pPr>
    <w:r>
      <w:rPr>
        <w:b/>
        <w:bCs/>
        <w:color w:val="1B3A6B"/>
        <w:sz w:val="16"/>
        <w:szCs w:val="16"/>
      </w:rPr>
      <w:t xml:space="preserve">RAPPORT D’INVESTIGATION OOS  |  </w:t>
    </w:r>
    <w:r>
      <w:rPr>
        <w:color w:val="6C7A89"/>
        <w:sz w:val="16"/>
        <w:szCs w:val="16"/>
      </w:rPr>
      <w:t>Ref. : ___________________     Produit : ___________________     Lot :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D2832"/>
    <w:multiLevelType w:val="hybridMultilevel"/>
    <w:tmpl w:val="7C24E67E"/>
    <w:lvl w:ilvl="0" w:tplc="2CFC077C">
      <w:start w:val="1"/>
      <w:numFmt w:val="bullet"/>
      <w:lvlText w:val="●"/>
      <w:lvlJc w:val="left"/>
      <w:pPr>
        <w:ind w:left="720" w:hanging="360"/>
      </w:pPr>
    </w:lvl>
    <w:lvl w:ilvl="1" w:tplc="5DBC648A">
      <w:start w:val="1"/>
      <w:numFmt w:val="bullet"/>
      <w:lvlText w:val="○"/>
      <w:lvlJc w:val="left"/>
      <w:pPr>
        <w:ind w:left="1440" w:hanging="360"/>
      </w:pPr>
    </w:lvl>
    <w:lvl w:ilvl="2" w:tplc="729C4382">
      <w:start w:val="1"/>
      <w:numFmt w:val="bullet"/>
      <w:lvlText w:val="■"/>
      <w:lvlJc w:val="left"/>
      <w:pPr>
        <w:ind w:left="2160" w:hanging="360"/>
      </w:pPr>
    </w:lvl>
    <w:lvl w:ilvl="3" w:tplc="36548776">
      <w:start w:val="1"/>
      <w:numFmt w:val="bullet"/>
      <w:lvlText w:val="●"/>
      <w:lvlJc w:val="left"/>
      <w:pPr>
        <w:ind w:left="2880" w:hanging="360"/>
      </w:pPr>
    </w:lvl>
    <w:lvl w:ilvl="4" w:tplc="4A60D75E">
      <w:start w:val="1"/>
      <w:numFmt w:val="bullet"/>
      <w:lvlText w:val="○"/>
      <w:lvlJc w:val="left"/>
      <w:pPr>
        <w:ind w:left="3600" w:hanging="360"/>
      </w:pPr>
    </w:lvl>
    <w:lvl w:ilvl="5" w:tplc="AF7CB3DA">
      <w:start w:val="1"/>
      <w:numFmt w:val="bullet"/>
      <w:lvlText w:val="■"/>
      <w:lvlJc w:val="left"/>
      <w:pPr>
        <w:ind w:left="4320" w:hanging="360"/>
      </w:pPr>
    </w:lvl>
    <w:lvl w:ilvl="6" w:tplc="5BEABD28">
      <w:start w:val="1"/>
      <w:numFmt w:val="bullet"/>
      <w:lvlText w:val="●"/>
      <w:lvlJc w:val="left"/>
      <w:pPr>
        <w:ind w:left="5040" w:hanging="360"/>
      </w:pPr>
    </w:lvl>
    <w:lvl w:ilvl="7" w:tplc="4A30732A">
      <w:start w:val="1"/>
      <w:numFmt w:val="bullet"/>
      <w:lvlText w:val="●"/>
      <w:lvlJc w:val="left"/>
      <w:pPr>
        <w:ind w:left="5760" w:hanging="360"/>
      </w:pPr>
    </w:lvl>
    <w:lvl w:ilvl="8" w:tplc="894CAF2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D2C2E3F"/>
    <w:multiLevelType w:val="hybridMultilevel"/>
    <w:tmpl w:val="D4BA8AD6"/>
    <w:lvl w:ilvl="0" w:tplc="DC44BC08">
      <w:start w:val="1"/>
      <w:numFmt w:val="bullet"/>
      <w:lvlText w:val="•"/>
      <w:lvlJc w:val="left"/>
      <w:pPr>
        <w:ind w:left="720" w:hanging="360"/>
      </w:pPr>
    </w:lvl>
    <w:lvl w:ilvl="1" w:tplc="F3C6BA70">
      <w:numFmt w:val="decimal"/>
      <w:lvlText w:val=""/>
      <w:lvlJc w:val="left"/>
    </w:lvl>
    <w:lvl w:ilvl="2" w:tplc="12DCBEBE">
      <w:numFmt w:val="decimal"/>
      <w:lvlText w:val=""/>
      <w:lvlJc w:val="left"/>
    </w:lvl>
    <w:lvl w:ilvl="3" w:tplc="F78696A0">
      <w:numFmt w:val="decimal"/>
      <w:lvlText w:val=""/>
      <w:lvlJc w:val="left"/>
    </w:lvl>
    <w:lvl w:ilvl="4" w:tplc="175A1AD4">
      <w:numFmt w:val="decimal"/>
      <w:lvlText w:val=""/>
      <w:lvlJc w:val="left"/>
    </w:lvl>
    <w:lvl w:ilvl="5" w:tplc="862EFF92">
      <w:numFmt w:val="decimal"/>
      <w:lvlText w:val=""/>
      <w:lvlJc w:val="left"/>
    </w:lvl>
    <w:lvl w:ilvl="6" w:tplc="1172A09C">
      <w:numFmt w:val="decimal"/>
      <w:lvlText w:val=""/>
      <w:lvlJc w:val="left"/>
    </w:lvl>
    <w:lvl w:ilvl="7" w:tplc="13DE9844">
      <w:numFmt w:val="decimal"/>
      <w:lvlText w:val=""/>
      <w:lvlJc w:val="left"/>
    </w:lvl>
    <w:lvl w:ilvl="8" w:tplc="EF7295AE">
      <w:numFmt w:val="decimal"/>
      <w:lvlText w:val=""/>
      <w:lvlJc w:val="left"/>
    </w:lvl>
  </w:abstractNum>
  <w:num w:numId="1" w16cid:durableId="9884828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CD"/>
    <w:rsid w:val="001A121B"/>
    <w:rsid w:val="003C329C"/>
    <w:rsid w:val="007A705D"/>
    <w:rsid w:val="008918CD"/>
    <w:rsid w:val="009C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B55C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2160</Words>
  <Characters>11883</Characters>
  <Application>Microsoft Office Word</Application>
  <DocSecurity>0</DocSecurity>
  <Lines>99</Lines>
  <Paragraphs>28</Paragraphs>
  <ScaleCrop>false</ScaleCrop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2026-03-23T17:00:00Z</dcterms:created>
  <dcterms:modified xsi:type="dcterms:W3CDTF">2026-03-23T17:00:00Z</dcterms:modified>
</cp:coreProperties>
</file>